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EE5" w:rsidRPr="00B30A4D" w:rsidRDefault="00A84EE5" w:rsidP="00656FEA">
      <w:pPr>
        <w:shd w:val="clear" w:color="auto" w:fill="FFFFFF"/>
        <w:spacing w:before="100" w:beforeAutospacing="1" w:after="100" w:afterAutospacing="1"/>
        <w:ind w:left="10" w:firstLine="699"/>
        <w:jc w:val="center"/>
        <w:rPr>
          <w:b/>
          <w:bCs/>
          <w:sz w:val="24"/>
          <w:szCs w:val="24"/>
        </w:rPr>
      </w:pPr>
    </w:p>
    <w:p w:rsidR="00A84EE5" w:rsidRPr="00656FEA" w:rsidRDefault="00BC0431" w:rsidP="00656FEA">
      <w:pPr>
        <w:shd w:val="clear" w:color="auto" w:fill="FFFFFF"/>
        <w:ind w:left="11" w:firstLine="699"/>
        <w:jc w:val="center"/>
        <w:rPr>
          <w:b/>
          <w:bCs/>
          <w:sz w:val="24"/>
          <w:szCs w:val="24"/>
        </w:rPr>
      </w:pPr>
      <w:r w:rsidRPr="00656FEA">
        <w:rPr>
          <w:noProof/>
          <w:sz w:val="24"/>
          <w:szCs w:val="24"/>
        </w:rPr>
        <w:drawing>
          <wp:inline distT="0" distB="0" distL="0" distR="0" wp14:anchorId="4A4FF665" wp14:editId="78AC5F9F">
            <wp:extent cx="1847850" cy="1314450"/>
            <wp:effectExtent l="0" t="0" r="0" b="0"/>
            <wp:docPr id="4" name="Resim 4" descr="logo-kopya"/>
            <wp:cNvGraphicFramePr/>
            <a:graphic xmlns:a="http://schemas.openxmlformats.org/drawingml/2006/main">
              <a:graphicData uri="http://schemas.openxmlformats.org/drawingml/2006/picture">
                <pic:pic xmlns:pic="http://schemas.openxmlformats.org/drawingml/2006/picture">
                  <pic:nvPicPr>
                    <pic:cNvPr id="1" name="Resim 1" descr="logo-kopya"/>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1314450"/>
                    </a:xfrm>
                    <a:prstGeom prst="rect">
                      <a:avLst/>
                    </a:prstGeom>
                    <a:noFill/>
                    <a:ln>
                      <a:noFill/>
                    </a:ln>
                  </pic:spPr>
                </pic:pic>
              </a:graphicData>
            </a:graphic>
          </wp:inline>
        </w:drawing>
      </w:r>
      <w:r w:rsidR="003955A6" w:rsidRPr="00656FEA">
        <w:rPr>
          <w:b/>
          <w:bCs/>
          <w:sz w:val="24"/>
          <w:szCs w:val="24"/>
        </w:rPr>
        <w:t xml:space="preserve"> </w:t>
      </w:r>
    </w:p>
    <w:p w:rsidR="00BC0431" w:rsidRPr="00656FEA" w:rsidRDefault="00BC0431" w:rsidP="00656FEA">
      <w:pPr>
        <w:shd w:val="clear" w:color="auto" w:fill="FFFFFF"/>
        <w:spacing w:before="100" w:beforeAutospacing="1" w:after="100" w:afterAutospacing="1"/>
        <w:ind w:left="11" w:firstLine="697"/>
        <w:jc w:val="center"/>
        <w:rPr>
          <w:b/>
          <w:bCs/>
          <w:sz w:val="24"/>
          <w:szCs w:val="24"/>
        </w:rPr>
      </w:pPr>
    </w:p>
    <w:p w:rsidR="00A84EE5" w:rsidRPr="00656FEA" w:rsidRDefault="00A84EE5"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T.C.</w:t>
      </w:r>
    </w:p>
    <w:p w:rsidR="00A84EE5" w:rsidRPr="00656FEA" w:rsidRDefault="00A84EE5"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BAŞBAKANLIK</w:t>
      </w:r>
    </w:p>
    <w:p w:rsidR="00A84EE5" w:rsidRPr="00656FEA" w:rsidRDefault="00A84EE5"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YURTDIŞI TÜRKLER VE AKRABA TOPLULUKLAR BAŞKANLIĞI</w:t>
      </w:r>
    </w:p>
    <w:p w:rsidR="00A84EE5" w:rsidRPr="00656FEA" w:rsidRDefault="00A84EE5" w:rsidP="00656FEA">
      <w:pPr>
        <w:shd w:val="clear" w:color="auto" w:fill="FFFFFF"/>
        <w:spacing w:before="100" w:beforeAutospacing="1" w:after="100" w:afterAutospacing="1"/>
        <w:ind w:left="11" w:firstLine="697"/>
        <w:jc w:val="center"/>
        <w:rPr>
          <w:b/>
          <w:bCs/>
          <w:sz w:val="24"/>
          <w:szCs w:val="24"/>
        </w:rPr>
      </w:pPr>
    </w:p>
    <w:p w:rsidR="00CD19D8" w:rsidRPr="00656FEA" w:rsidRDefault="00CD19D8" w:rsidP="00656FEA">
      <w:pPr>
        <w:shd w:val="clear" w:color="auto" w:fill="FFFFFF"/>
        <w:spacing w:before="100" w:beforeAutospacing="1" w:after="100" w:afterAutospacing="1"/>
        <w:ind w:left="11" w:firstLine="697"/>
        <w:jc w:val="center"/>
        <w:rPr>
          <w:b/>
          <w:bCs/>
          <w:sz w:val="24"/>
          <w:szCs w:val="24"/>
        </w:rPr>
      </w:pPr>
    </w:p>
    <w:p w:rsidR="00CD19D8" w:rsidRPr="00656FEA" w:rsidRDefault="00CD19D8" w:rsidP="00656FEA">
      <w:pPr>
        <w:shd w:val="clear" w:color="auto" w:fill="FFFFFF"/>
        <w:spacing w:before="100" w:beforeAutospacing="1" w:after="100" w:afterAutospacing="1"/>
        <w:ind w:left="11" w:firstLine="697"/>
        <w:jc w:val="center"/>
        <w:rPr>
          <w:b/>
          <w:bCs/>
          <w:sz w:val="24"/>
          <w:szCs w:val="24"/>
        </w:rPr>
      </w:pPr>
    </w:p>
    <w:p w:rsidR="00A84EE5" w:rsidRPr="00656FEA" w:rsidRDefault="00BE1E1B"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2015 YILI</w:t>
      </w:r>
    </w:p>
    <w:p w:rsidR="009E09CA" w:rsidRPr="00656FEA" w:rsidRDefault="003670F2"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GENÇLİK GELİŞİM</w:t>
      </w:r>
      <w:r w:rsidR="00F4095E" w:rsidRPr="00656FEA">
        <w:rPr>
          <w:b/>
          <w:bCs/>
          <w:sz w:val="24"/>
          <w:szCs w:val="24"/>
        </w:rPr>
        <w:t xml:space="preserve"> </w:t>
      </w:r>
    </w:p>
    <w:p w:rsidR="00CD19D8" w:rsidRPr="00656FEA" w:rsidRDefault="00CD19D8"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MALİ DESTEK PROGRAMI</w:t>
      </w:r>
    </w:p>
    <w:p w:rsidR="00A84EE5" w:rsidRPr="00656FEA" w:rsidRDefault="00A84EE5" w:rsidP="00656FEA">
      <w:pPr>
        <w:shd w:val="clear" w:color="auto" w:fill="FFFFFF"/>
        <w:spacing w:before="100" w:beforeAutospacing="1" w:after="100" w:afterAutospacing="1"/>
        <w:ind w:left="11" w:firstLine="697"/>
        <w:jc w:val="center"/>
        <w:rPr>
          <w:b/>
          <w:bCs/>
          <w:sz w:val="24"/>
          <w:szCs w:val="24"/>
        </w:rPr>
      </w:pPr>
    </w:p>
    <w:p w:rsidR="00A84EE5" w:rsidRPr="00656FEA" w:rsidRDefault="00A84EE5" w:rsidP="00656FEA">
      <w:pPr>
        <w:shd w:val="clear" w:color="auto" w:fill="FFFFFF"/>
        <w:spacing w:before="100" w:beforeAutospacing="1" w:after="100" w:afterAutospacing="1"/>
        <w:ind w:left="11" w:firstLine="697"/>
        <w:jc w:val="center"/>
        <w:rPr>
          <w:b/>
          <w:bCs/>
          <w:sz w:val="24"/>
          <w:szCs w:val="24"/>
        </w:rPr>
      </w:pPr>
    </w:p>
    <w:p w:rsidR="00BE1E1B" w:rsidRPr="00656FEA" w:rsidRDefault="00BE1E1B" w:rsidP="00656FEA">
      <w:pPr>
        <w:shd w:val="clear" w:color="auto" w:fill="FFFFFF"/>
        <w:spacing w:before="100" w:beforeAutospacing="1" w:after="100" w:afterAutospacing="1"/>
        <w:ind w:left="11" w:firstLine="697"/>
        <w:jc w:val="center"/>
        <w:rPr>
          <w:b/>
          <w:bCs/>
          <w:sz w:val="24"/>
          <w:szCs w:val="24"/>
        </w:rPr>
      </w:pPr>
    </w:p>
    <w:p w:rsidR="00A84EE5" w:rsidRPr="00656FEA" w:rsidRDefault="00A84EE5"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BAŞVURU REHBERİ</w:t>
      </w:r>
    </w:p>
    <w:p w:rsidR="00A84EE5" w:rsidRPr="00656FEA" w:rsidRDefault="00A84EE5" w:rsidP="00656FEA">
      <w:pPr>
        <w:shd w:val="clear" w:color="auto" w:fill="FFFFFF"/>
        <w:spacing w:before="100" w:beforeAutospacing="1" w:after="100" w:afterAutospacing="1"/>
        <w:ind w:left="10" w:firstLine="699"/>
        <w:jc w:val="center"/>
        <w:rPr>
          <w:b/>
          <w:bCs/>
          <w:sz w:val="24"/>
          <w:szCs w:val="24"/>
        </w:rPr>
      </w:pPr>
    </w:p>
    <w:p w:rsidR="00A43E6D" w:rsidRPr="00656FEA" w:rsidRDefault="00A43E6D" w:rsidP="00656FEA">
      <w:pPr>
        <w:pStyle w:val="SubTitle2"/>
        <w:spacing w:after="0" w:line="240" w:lineRule="auto"/>
        <w:ind w:firstLine="699"/>
        <w:rPr>
          <w:rFonts w:ascii="Times New Roman" w:hAnsi="Times New Roman" w:cs="Times New Roman"/>
          <w:sz w:val="24"/>
          <w:szCs w:val="24"/>
          <w:u w:val="single"/>
          <w:lang w:val="tr-TR"/>
        </w:rPr>
      </w:pPr>
    </w:p>
    <w:p w:rsidR="000078D1" w:rsidRPr="00656FEA" w:rsidRDefault="000078D1" w:rsidP="00656FEA">
      <w:pPr>
        <w:pStyle w:val="SubTitle2"/>
        <w:spacing w:after="0" w:line="240" w:lineRule="auto"/>
        <w:ind w:firstLine="699"/>
        <w:rPr>
          <w:noProof/>
          <w:lang w:val="tr-TR" w:eastAsia="tr-TR"/>
        </w:rPr>
      </w:pPr>
    </w:p>
    <w:p w:rsidR="00EA3F6F" w:rsidRPr="00656FEA" w:rsidRDefault="00EA3F6F" w:rsidP="00656FEA">
      <w:pPr>
        <w:pStyle w:val="SubTitle2"/>
        <w:spacing w:after="0" w:line="240" w:lineRule="auto"/>
        <w:ind w:firstLine="699"/>
        <w:rPr>
          <w:noProof/>
          <w:lang w:val="tr-TR" w:eastAsia="tr-TR"/>
        </w:rPr>
      </w:pPr>
    </w:p>
    <w:p w:rsidR="008D74B9" w:rsidRPr="00656FEA" w:rsidRDefault="008D74B9" w:rsidP="00656FEA">
      <w:pPr>
        <w:pStyle w:val="SubTitle2"/>
        <w:spacing w:after="0" w:line="240" w:lineRule="auto"/>
        <w:ind w:firstLine="699"/>
        <w:rPr>
          <w:rFonts w:ascii="Times New Roman" w:hAnsi="Times New Roman" w:cs="Times New Roman"/>
          <w:sz w:val="24"/>
          <w:szCs w:val="24"/>
          <w:u w:val="single"/>
          <w:lang w:val="tr-TR"/>
        </w:rPr>
      </w:pPr>
    </w:p>
    <w:p w:rsidR="008D74B9" w:rsidRPr="00656FEA" w:rsidRDefault="008D74B9" w:rsidP="00656FEA">
      <w:pPr>
        <w:pStyle w:val="SubTitle2"/>
        <w:spacing w:after="0" w:line="240" w:lineRule="auto"/>
        <w:ind w:firstLine="699"/>
        <w:rPr>
          <w:rFonts w:ascii="Times New Roman" w:hAnsi="Times New Roman" w:cs="Times New Roman"/>
          <w:sz w:val="24"/>
          <w:szCs w:val="24"/>
          <w:u w:val="single"/>
          <w:lang w:val="tr-TR"/>
        </w:rPr>
      </w:pPr>
    </w:p>
    <w:p w:rsidR="008D74B9" w:rsidRPr="00656FEA" w:rsidRDefault="008D74B9" w:rsidP="00656FEA">
      <w:pPr>
        <w:pStyle w:val="SubTitle2"/>
        <w:spacing w:after="0" w:line="240" w:lineRule="auto"/>
        <w:ind w:firstLine="699"/>
        <w:rPr>
          <w:rFonts w:ascii="Times New Roman" w:hAnsi="Times New Roman" w:cs="Times New Roman"/>
          <w:sz w:val="24"/>
          <w:szCs w:val="24"/>
          <w:u w:val="single"/>
          <w:lang w:val="tr-TR"/>
        </w:rPr>
      </w:pPr>
    </w:p>
    <w:p w:rsidR="00EA3F6F" w:rsidRPr="00656FEA" w:rsidRDefault="00EA3F6F" w:rsidP="00656FEA">
      <w:pPr>
        <w:pStyle w:val="SubTitle2"/>
        <w:spacing w:after="0" w:line="240" w:lineRule="auto"/>
        <w:ind w:firstLine="699"/>
        <w:rPr>
          <w:noProof/>
          <w:lang w:val="tr-TR" w:eastAsia="tr-TR"/>
        </w:rPr>
      </w:pPr>
    </w:p>
    <w:p w:rsidR="00F06516" w:rsidRPr="00656FEA" w:rsidRDefault="00F06516" w:rsidP="00656FEA">
      <w:pPr>
        <w:pStyle w:val="SubTitle2"/>
        <w:spacing w:after="0" w:line="240" w:lineRule="auto"/>
        <w:ind w:firstLine="699"/>
        <w:rPr>
          <w:rFonts w:ascii="Times New Roman" w:hAnsi="Times New Roman" w:cs="Times New Roman"/>
          <w:sz w:val="24"/>
          <w:szCs w:val="24"/>
          <w:u w:val="single"/>
          <w:lang w:val="tr-TR"/>
        </w:rPr>
      </w:pPr>
    </w:p>
    <w:p w:rsidR="000078D1" w:rsidRPr="00656FEA" w:rsidRDefault="000078D1" w:rsidP="00656FEA">
      <w:pPr>
        <w:pStyle w:val="SubTitle2"/>
        <w:spacing w:after="0" w:line="240" w:lineRule="auto"/>
        <w:ind w:firstLine="699"/>
        <w:jc w:val="left"/>
        <w:rPr>
          <w:rFonts w:ascii="Times New Roman" w:hAnsi="Times New Roman" w:cs="Times New Roman"/>
          <w:sz w:val="24"/>
          <w:szCs w:val="24"/>
          <w:u w:val="single"/>
          <w:lang w:val="tr-TR"/>
        </w:rPr>
      </w:pPr>
    </w:p>
    <w:p w:rsidR="00BE1E1B" w:rsidRPr="00656FEA" w:rsidRDefault="00BE1E1B"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2015 YILI</w:t>
      </w:r>
    </w:p>
    <w:p w:rsidR="00CD19D8" w:rsidRPr="00656FEA" w:rsidRDefault="003670F2"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 xml:space="preserve">GENÇLİK GELİŞİM </w:t>
      </w:r>
    </w:p>
    <w:p w:rsidR="008D74B9" w:rsidRPr="00656FEA" w:rsidRDefault="00CD19D8"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 xml:space="preserve">MALİ DESTEK </w:t>
      </w:r>
      <w:r w:rsidR="008D74B9" w:rsidRPr="00656FEA">
        <w:rPr>
          <w:b/>
          <w:bCs/>
          <w:sz w:val="24"/>
          <w:szCs w:val="24"/>
        </w:rPr>
        <w:t>PROGRAMI</w:t>
      </w:r>
    </w:p>
    <w:p w:rsidR="00A84EE5" w:rsidRPr="00656FEA" w:rsidRDefault="00A84EE5"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BAŞVURU REHBERİ</w:t>
      </w:r>
    </w:p>
    <w:p w:rsidR="00A84EE5" w:rsidRPr="00656FEA" w:rsidRDefault="00A84EE5" w:rsidP="00656FEA">
      <w:pPr>
        <w:pStyle w:val="Balk1"/>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GİRİŞ</w:t>
      </w:r>
      <w:r w:rsidRPr="00656FEA">
        <w:rPr>
          <w:rFonts w:ascii="Times New Roman" w:hAnsi="Times New Roman" w:cs="Times New Roman"/>
          <w:color w:val="auto"/>
          <w:sz w:val="24"/>
          <w:szCs w:val="24"/>
        </w:rPr>
        <w:tab/>
      </w:r>
    </w:p>
    <w:p w:rsidR="00A84EE5" w:rsidRPr="00656FEA" w:rsidRDefault="00A84EE5" w:rsidP="00656FEA">
      <w:pPr>
        <w:spacing w:before="100" w:beforeAutospacing="1" w:after="100" w:afterAutospacing="1"/>
        <w:ind w:firstLine="697"/>
        <w:jc w:val="both"/>
        <w:rPr>
          <w:sz w:val="24"/>
          <w:szCs w:val="24"/>
        </w:rPr>
      </w:pPr>
      <w:r w:rsidRPr="00656FEA">
        <w:rPr>
          <w:b/>
          <w:bCs/>
          <w:sz w:val="24"/>
          <w:szCs w:val="24"/>
        </w:rPr>
        <w:t>Başbakanlık Yurtdışı Türkler ve Akraba Topluluklar Başkanlığı</w:t>
      </w:r>
      <w:r w:rsidRPr="00656FEA">
        <w:rPr>
          <w:bCs/>
          <w:sz w:val="24"/>
          <w:szCs w:val="24"/>
        </w:rPr>
        <w:t xml:space="preserve"> (Başkanlık), </w:t>
      </w:r>
      <w:r w:rsidRPr="00656FEA">
        <w:rPr>
          <w:sz w:val="24"/>
          <w:szCs w:val="24"/>
        </w:rPr>
        <w:t>6 Nisan 2010 tarih ve 27544 sayılı Resmî Gazete’de yayımlanarak yürürlüğe giren 5978 Sayılı “Yurtdışı Türkler ve Akraba Topluluklar Başkanlığı Teşkilat ve Görevleri Hakkında Kanun” ile kurulmuş bir kamu kurumudur. Başbakanlık yapısı içinde faaliyet gösteren Başkanlığın, kuruluş amaçlarından biri, 5978 Sayılı Kanunun 10. Madde</w:t>
      </w:r>
      <w:r w:rsidR="00F4095E" w:rsidRPr="00656FEA">
        <w:rPr>
          <w:sz w:val="24"/>
          <w:szCs w:val="24"/>
        </w:rPr>
        <w:t>si</w:t>
      </w:r>
      <w:r w:rsidRPr="00656FEA">
        <w:rPr>
          <w:sz w:val="24"/>
          <w:szCs w:val="24"/>
        </w:rPr>
        <w:t>nin (</w:t>
      </w:r>
      <w:r w:rsidR="00CD19D8" w:rsidRPr="00656FEA">
        <w:rPr>
          <w:sz w:val="24"/>
          <w:szCs w:val="24"/>
        </w:rPr>
        <w:t>b</w:t>
      </w:r>
      <w:r w:rsidRPr="00656FEA">
        <w:rPr>
          <w:sz w:val="24"/>
          <w:szCs w:val="24"/>
        </w:rPr>
        <w:t xml:space="preserve">) </w:t>
      </w:r>
      <w:r w:rsidR="003E4720" w:rsidRPr="00656FEA">
        <w:rPr>
          <w:sz w:val="24"/>
          <w:szCs w:val="24"/>
        </w:rPr>
        <w:t>bend</w:t>
      </w:r>
      <w:r w:rsidRPr="00656FEA">
        <w:rPr>
          <w:sz w:val="24"/>
          <w:szCs w:val="24"/>
        </w:rPr>
        <w:t xml:space="preserve">inde </w:t>
      </w:r>
    </w:p>
    <w:p w:rsidR="00CD19D8" w:rsidRPr="00656FEA" w:rsidRDefault="00CD19D8" w:rsidP="00656FEA">
      <w:pPr>
        <w:pStyle w:val="ListeParagraf"/>
        <w:shd w:val="clear" w:color="auto" w:fill="FFFFFF"/>
        <w:spacing w:before="100" w:beforeAutospacing="1" w:after="100" w:afterAutospacing="1"/>
        <w:ind w:left="369" w:firstLine="697"/>
        <w:jc w:val="both"/>
        <w:rPr>
          <w:i/>
          <w:sz w:val="24"/>
          <w:szCs w:val="24"/>
        </w:rPr>
      </w:pPr>
      <w:r w:rsidRPr="00656FEA">
        <w:rPr>
          <w:i/>
          <w:sz w:val="24"/>
          <w:szCs w:val="24"/>
        </w:rPr>
        <w:t>“Bu Kanunda belirtilen amaçların gerçekleştirilmesine yönelik olarak, kişi ve kuruluşlarca yurtiçinde ve yurtdışında planlanan faaliyetleri idari, mali veya hibe esaslı olarak desteklemek”</w:t>
      </w:r>
    </w:p>
    <w:p w:rsidR="00CD19D8" w:rsidRPr="00656FEA" w:rsidRDefault="00CD19D8" w:rsidP="00656FEA">
      <w:pPr>
        <w:shd w:val="clear" w:color="auto" w:fill="FFFFFF"/>
        <w:spacing w:before="100" w:beforeAutospacing="1" w:after="100" w:afterAutospacing="1"/>
        <w:ind w:firstLine="699"/>
        <w:jc w:val="both"/>
        <w:rPr>
          <w:sz w:val="24"/>
          <w:szCs w:val="24"/>
        </w:rPr>
      </w:pPr>
      <w:r w:rsidRPr="00656FEA">
        <w:rPr>
          <w:sz w:val="24"/>
          <w:szCs w:val="24"/>
        </w:rPr>
        <w:t>olarak hükme bağlanmaktadır.</w:t>
      </w:r>
    </w:p>
    <w:p w:rsidR="00A84EE5" w:rsidRPr="00656FEA" w:rsidRDefault="00A84EE5" w:rsidP="00656FEA">
      <w:pPr>
        <w:pStyle w:val="ListeParagraf"/>
        <w:shd w:val="clear" w:color="auto" w:fill="FFFFFF"/>
        <w:spacing w:before="100" w:beforeAutospacing="1" w:after="100" w:afterAutospacing="1"/>
        <w:ind w:left="0" w:firstLine="697"/>
        <w:contextualSpacing w:val="0"/>
        <w:jc w:val="both"/>
        <w:rPr>
          <w:sz w:val="24"/>
          <w:szCs w:val="24"/>
        </w:rPr>
      </w:pPr>
      <w:r w:rsidRPr="00656FEA">
        <w:rPr>
          <w:sz w:val="24"/>
          <w:szCs w:val="24"/>
        </w:rPr>
        <w:t>Bu doğrultuda hazırlanmış olan “Yurtdışı Türkler ve Akraba Topluluklar Başkanlığınca Verilecek İdari ve Mali Destekler Hakkında Yönetmelik” 30 Kasım 2011 tarih ve 28128 sayılı Resmi Gazete’ de yayınlanarak yürürlüğe girmiştir.</w:t>
      </w:r>
    </w:p>
    <w:p w:rsidR="00A84EE5" w:rsidRPr="00656FEA" w:rsidRDefault="00CF04C8" w:rsidP="00656FEA">
      <w:pPr>
        <w:pStyle w:val="ListeParagraf"/>
        <w:shd w:val="clear" w:color="auto" w:fill="FFFFFF"/>
        <w:spacing w:before="100" w:beforeAutospacing="1" w:after="100" w:afterAutospacing="1"/>
        <w:ind w:left="0" w:firstLine="697"/>
        <w:contextualSpacing w:val="0"/>
        <w:jc w:val="both"/>
        <w:rPr>
          <w:sz w:val="24"/>
          <w:szCs w:val="24"/>
        </w:rPr>
      </w:pPr>
      <w:r w:rsidRPr="00656FEA">
        <w:rPr>
          <w:sz w:val="24"/>
          <w:szCs w:val="24"/>
        </w:rPr>
        <w:t>Söz konusu mevzuata istinaden</w:t>
      </w:r>
      <w:r w:rsidR="00D34106" w:rsidRPr="00656FEA">
        <w:rPr>
          <w:sz w:val="24"/>
          <w:szCs w:val="24"/>
        </w:rPr>
        <w:t>,</w:t>
      </w:r>
      <w:r w:rsidRPr="00656FEA">
        <w:rPr>
          <w:sz w:val="24"/>
          <w:szCs w:val="24"/>
        </w:rPr>
        <w:t xml:space="preserve"> b</w:t>
      </w:r>
      <w:r w:rsidR="00A84EE5" w:rsidRPr="00656FEA">
        <w:rPr>
          <w:sz w:val="24"/>
          <w:szCs w:val="24"/>
        </w:rPr>
        <w:t xml:space="preserve">u başvuru rehberi, </w:t>
      </w:r>
      <w:r w:rsidR="00BE1E1B" w:rsidRPr="00656FEA">
        <w:rPr>
          <w:sz w:val="24"/>
          <w:szCs w:val="24"/>
        </w:rPr>
        <w:t xml:space="preserve">2015 yılı </w:t>
      </w:r>
      <w:r w:rsidR="003670F2" w:rsidRPr="00656FEA">
        <w:rPr>
          <w:b/>
          <w:bCs/>
          <w:sz w:val="24"/>
          <w:szCs w:val="24"/>
        </w:rPr>
        <w:t>Gençlik Gelişim</w:t>
      </w:r>
      <w:r w:rsidR="00EC00A4" w:rsidRPr="00656FEA">
        <w:rPr>
          <w:b/>
          <w:sz w:val="24"/>
          <w:szCs w:val="24"/>
        </w:rPr>
        <w:t xml:space="preserve"> </w:t>
      </w:r>
      <w:r w:rsidR="00656FEA" w:rsidRPr="00656FEA">
        <w:rPr>
          <w:b/>
          <w:sz w:val="24"/>
          <w:szCs w:val="24"/>
        </w:rPr>
        <w:t xml:space="preserve">Mali Destek </w:t>
      </w:r>
      <w:r w:rsidR="008D74B9" w:rsidRPr="00656FEA">
        <w:rPr>
          <w:b/>
          <w:sz w:val="24"/>
          <w:szCs w:val="24"/>
        </w:rPr>
        <w:t>Programı</w:t>
      </w:r>
      <w:r w:rsidR="00A84EE5" w:rsidRPr="00656FEA">
        <w:rPr>
          <w:sz w:val="24"/>
          <w:szCs w:val="24"/>
        </w:rPr>
        <w:t xml:space="preserve"> kapsamında sağlanacak mali destekler için belirlenen başvuru şekil ve şartlarını, potansiyel başvuru sahiplerine duyurmak amacıyla hazırlanmıştır. Başvuru </w:t>
      </w:r>
      <w:bookmarkStart w:id="0" w:name="_GoBack"/>
      <w:r w:rsidR="00A84EE5" w:rsidRPr="00656FEA">
        <w:rPr>
          <w:sz w:val="24"/>
          <w:szCs w:val="24"/>
        </w:rPr>
        <w:t xml:space="preserve">sahiplerinin başvuru rehberini incelemeleri ve başvurularını bu rehberdeki açıklamalar </w:t>
      </w:r>
      <w:bookmarkEnd w:id="0"/>
      <w:r w:rsidR="00A84EE5" w:rsidRPr="00656FEA">
        <w:rPr>
          <w:sz w:val="24"/>
          <w:szCs w:val="24"/>
        </w:rPr>
        <w:t xml:space="preserve">doğrultusunda hazırlayıp sunmaları gerekmektedir. </w:t>
      </w:r>
    </w:p>
    <w:p w:rsidR="00A84EE5" w:rsidRPr="00656FEA" w:rsidRDefault="00A84EE5" w:rsidP="00656FEA">
      <w:pPr>
        <w:pStyle w:val="Balk2"/>
        <w:spacing w:line="240" w:lineRule="auto"/>
        <w:jc w:val="both"/>
        <w:rPr>
          <w:rFonts w:ascii="Times New Roman" w:hAnsi="Times New Roman" w:cs="Times New Roman"/>
          <w:i w:val="0"/>
          <w:sz w:val="24"/>
          <w:szCs w:val="24"/>
        </w:rPr>
      </w:pPr>
      <w:r w:rsidRPr="00656FEA">
        <w:rPr>
          <w:rFonts w:ascii="Times New Roman" w:hAnsi="Times New Roman" w:cs="Times New Roman"/>
          <w:i w:val="0"/>
          <w:sz w:val="24"/>
          <w:szCs w:val="24"/>
        </w:rPr>
        <w:t xml:space="preserve">1. Programın Amaç ve </w:t>
      </w:r>
      <w:r w:rsidR="005D63FD" w:rsidRPr="00656FEA">
        <w:rPr>
          <w:rFonts w:ascii="Times New Roman" w:eastAsiaTheme="minorHAnsi" w:hAnsi="Times New Roman" w:cs="Times New Roman"/>
          <w:i w:val="0"/>
          <w:sz w:val="24"/>
          <w:szCs w:val="24"/>
        </w:rPr>
        <w:t>Öncelikleri:</w:t>
      </w:r>
      <w:r w:rsidRPr="00656FEA">
        <w:rPr>
          <w:rFonts w:ascii="Times New Roman" w:hAnsi="Times New Roman" w:cs="Times New Roman"/>
          <w:i w:val="0"/>
          <w:sz w:val="24"/>
          <w:szCs w:val="24"/>
        </w:rPr>
        <w:tab/>
      </w:r>
    </w:p>
    <w:p w:rsidR="00281702" w:rsidRPr="00656FEA" w:rsidRDefault="00C84F97" w:rsidP="00656FEA">
      <w:pPr>
        <w:pStyle w:val="ListeParagraf"/>
        <w:shd w:val="clear" w:color="auto" w:fill="FFFFFF"/>
        <w:spacing w:before="100" w:beforeAutospacing="1" w:after="100" w:afterAutospacing="1"/>
        <w:ind w:left="0" w:firstLine="708"/>
        <w:jc w:val="both"/>
        <w:rPr>
          <w:i/>
          <w:sz w:val="24"/>
          <w:szCs w:val="24"/>
        </w:rPr>
      </w:pPr>
      <w:r w:rsidRPr="00656FEA">
        <w:rPr>
          <w:sz w:val="24"/>
          <w:szCs w:val="24"/>
        </w:rPr>
        <w:t>Gençlik Gelişim</w:t>
      </w:r>
      <w:r w:rsidR="004202F2" w:rsidRPr="00656FEA">
        <w:rPr>
          <w:sz w:val="24"/>
          <w:szCs w:val="24"/>
        </w:rPr>
        <w:t xml:space="preserve"> Programı</w:t>
      </w:r>
      <w:r w:rsidR="00F52D1E" w:rsidRPr="00656FEA">
        <w:rPr>
          <w:bCs/>
          <w:sz w:val="24"/>
          <w:szCs w:val="24"/>
        </w:rPr>
        <w:t>’nın amacı;</w:t>
      </w:r>
      <w:r w:rsidR="00004C6D" w:rsidRPr="00656FEA">
        <w:rPr>
          <w:bCs/>
          <w:sz w:val="24"/>
          <w:szCs w:val="24"/>
        </w:rPr>
        <w:t xml:space="preserve"> </w:t>
      </w:r>
      <w:r w:rsidRPr="00656FEA">
        <w:rPr>
          <w:i/>
          <w:sz w:val="24"/>
          <w:szCs w:val="24"/>
        </w:rPr>
        <w:t>Soydaş ve Akraba Topluluklara mensup gençlerin bilgi birikimlerinin artırılması, eğitim seviyelerinin yükseltilmesi, ortak tarihi ve kültürel değerlerin tanınması ile ülke ve topluluklar arasında tecrübe paylaşımının sağlanmasıdır</w:t>
      </w:r>
      <w:r w:rsidR="004202F2" w:rsidRPr="00656FEA">
        <w:rPr>
          <w:i/>
          <w:sz w:val="24"/>
          <w:szCs w:val="24"/>
        </w:rPr>
        <w:t>.</w:t>
      </w:r>
      <w:r w:rsidR="00136E7B" w:rsidRPr="00656FEA">
        <w:rPr>
          <w:i/>
          <w:sz w:val="24"/>
          <w:szCs w:val="24"/>
        </w:rPr>
        <w:t xml:space="preserve"> </w:t>
      </w:r>
      <w:r w:rsidR="00281702" w:rsidRPr="00656FEA">
        <w:rPr>
          <w:bCs/>
          <w:sz w:val="24"/>
          <w:szCs w:val="24"/>
        </w:rPr>
        <w:t xml:space="preserve">Bu kapsamda </w:t>
      </w:r>
      <w:r w:rsidR="001A2200" w:rsidRPr="00656FEA">
        <w:rPr>
          <w:bCs/>
          <w:sz w:val="24"/>
          <w:szCs w:val="24"/>
        </w:rPr>
        <w:t>belirlenen</w:t>
      </w:r>
      <w:r w:rsidR="00281702" w:rsidRPr="00656FEA">
        <w:rPr>
          <w:bCs/>
          <w:sz w:val="24"/>
          <w:szCs w:val="24"/>
        </w:rPr>
        <w:t xml:space="preserve"> öncelikl</w:t>
      </w:r>
      <w:r w:rsidR="00E25BA9" w:rsidRPr="00656FEA">
        <w:rPr>
          <w:bCs/>
          <w:sz w:val="24"/>
          <w:szCs w:val="24"/>
        </w:rPr>
        <w:t xml:space="preserve">i </w:t>
      </w:r>
      <w:r w:rsidR="00EF28EE" w:rsidRPr="00656FEA">
        <w:rPr>
          <w:bCs/>
          <w:sz w:val="24"/>
          <w:szCs w:val="24"/>
        </w:rPr>
        <w:t>konu</w:t>
      </w:r>
      <w:r w:rsidR="00E25BA9" w:rsidRPr="00656FEA">
        <w:rPr>
          <w:bCs/>
          <w:sz w:val="24"/>
          <w:szCs w:val="24"/>
        </w:rPr>
        <w:t xml:space="preserve"> başlıkları</w:t>
      </w:r>
      <w:r w:rsidR="001A2200" w:rsidRPr="00656FEA">
        <w:rPr>
          <w:bCs/>
          <w:sz w:val="24"/>
          <w:szCs w:val="24"/>
        </w:rPr>
        <w:t xml:space="preserve"> şunlardır:</w:t>
      </w:r>
    </w:p>
    <w:p w:rsidR="00C84F97" w:rsidRPr="00656FEA" w:rsidRDefault="00C84F97" w:rsidP="00656FEA">
      <w:pPr>
        <w:numPr>
          <w:ilvl w:val="0"/>
          <w:numId w:val="35"/>
        </w:numPr>
        <w:spacing w:before="100" w:beforeAutospacing="1" w:after="100" w:afterAutospacing="1"/>
        <w:contextualSpacing/>
        <w:textAlignment w:val="baseline"/>
        <w:rPr>
          <w:sz w:val="24"/>
          <w:szCs w:val="24"/>
        </w:rPr>
      </w:pPr>
      <w:r w:rsidRPr="00656FEA">
        <w:rPr>
          <w:sz w:val="24"/>
          <w:szCs w:val="24"/>
        </w:rPr>
        <w:t>Gençlerin bilgi birikimlerini arttırarak tarihi ve kültürel değerlere ait ortak bir bilinç geliştirmelerini sağlayacak eğitim, staj, seminer ve değişim programları</w:t>
      </w:r>
    </w:p>
    <w:p w:rsidR="00C84F97" w:rsidRPr="00656FEA" w:rsidRDefault="00C84F97" w:rsidP="00656FEA">
      <w:pPr>
        <w:numPr>
          <w:ilvl w:val="0"/>
          <w:numId w:val="35"/>
        </w:numPr>
        <w:spacing w:before="100" w:beforeAutospacing="1" w:after="100" w:afterAutospacing="1"/>
        <w:contextualSpacing/>
        <w:textAlignment w:val="baseline"/>
        <w:rPr>
          <w:sz w:val="24"/>
          <w:szCs w:val="24"/>
        </w:rPr>
      </w:pPr>
      <w:r w:rsidRPr="00656FEA">
        <w:rPr>
          <w:sz w:val="24"/>
          <w:szCs w:val="24"/>
        </w:rPr>
        <w:t>Gençlerin eğitim seviyeleri ve okul başarılarını yükseltmek amacıyla düzenlenecek eğitim programları</w:t>
      </w:r>
    </w:p>
    <w:p w:rsidR="00C84F97" w:rsidRPr="00656FEA" w:rsidRDefault="00C84F97" w:rsidP="00656FEA">
      <w:pPr>
        <w:numPr>
          <w:ilvl w:val="0"/>
          <w:numId w:val="35"/>
        </w:numPr>
        <w:spacing w:before="100" w:beforeAutospacing="1" w:after="100" w:afterAutospacing="1"/>
        <w:contextualSpacing/>
        <w:textAlignment w:val="baseline"/>
        <w:rPr>
          <w:sz w:val="24"/>
          <w:szCs w:val="24"/>
        </w:rPr>
      </w:pPr>
      <w:r w:rsidRPr="00656FEA">
        <w:rPr>
          <w:sz w:val="24"/>
          <w:szCs w:val="24"/>
        </w:rPr>
        <w:t>Eğiticilerin eğitimi programları ve materyal geliştirme çalışmaları</w:t>
      </w:r>
    </w:p>
    <w:p w:rsidR="00C84F97" w:rsidRPr="00656FEA" w:rsidRDefault="00C84F97" w:rsidP="00656FEA">
      <w:pPr>
        <w:numPr>
          <w:ilvl w:val="0"/>
          <w:numId w:val="35"/>
        </w:numPr>
        <w:spacing w:before="100" w:beforeAutospacing="1" w:after="100" w:afterAutospacing="1"/>
        <w:contextualSpacing/>
        <w:textAlignment w:val="baseline"/>
        <w:rPr>
          <w:sz w:val="24"/>
          <w:szCs w:val="24"/>
        </w:rPr>
      </w:pPr>
      <w:r w:rsidRPr="00656FEA">
        <w:rPr>
          <w:sz w:val="24"/>
          <w:szCs w:val="24"/>
        </w:rPr>
        <w:t xml:space="preserve">Gençleri, aileleri ve diğer ilgili tarafları eğitim sistemleri hakkında bilgilendirmek, bilinçlendirmek ve farkındalık oluşturmak amacıyla gerçekleştirilecek seminerler, çalıştaylar, yazılı ve görsel materyaller  </w:t>
      </w:r>
    </w:p>
    <w:p w:rsidR="008307E2" w:rsidRPr="00656FEA" w:rsidRDefault="008307E2" w:rsidP="00656FEA">
      <w:pPr>
        <w:pStyle w:val="Balk2"/>
        <w:spacing w:line="240" w:lineRule="auto"/>
        <w:jc w:val="both"/>
        <w:rPr>
          <w:rFonts w:ascii="Times New Roman" w:hAnsi="Times New Roman" w:cs="Times New Roman"/>
          <w:i w:val="0"/>
          <w:sz w:val="24"/>
          <w:szCs w:val="24"/>
        </w:rPr>
      </w:pPr>
      <w:r w:rsidRPr="00656FEA">
        <w:rPr>
          <w:rFonts w:ascii="Times New Roman" w:hAnsi="Times New Roman" w:cs="Times New Roman"/>
          <w:i w:val="0"/>
          <w:sz w:val="24"/>
          <w:szCs w:val="24"/>
        </w:rPr>
        <w:lastRenderedPageBreak/>
        <w:t>2. Başkanlık Tarafından Sağlanacak Mali Kaynak</w:t>
      </w:r>
      <w:r w:rsidRPr="00656FEA">
        <w:rPr>
          <w:rFonts w:ascii="Times New Roman" w:hAnsi="Times New Roman" w:cs="Times New Roman"/>
          <w:i w:val="0"/>
          <w:sz w:val="24"/>
          <w:szCs w:val="24"/>
        </w:rPr>
        <w:tab/>
      </w:r>
    </w:p>
    <w:p w:rsidR="008307E2" w:rsidRPr="00656FEA" w:rsidRDefault="008307E2" w:rsidP="00656FEA">
      <w:pPr>
        <w:rPr>
          <w:lang w:eastAsia="en-US"/>
        </w:rPr>
      </w:pPr>
    </w:p>
    <w:p w:rsidR="008307E2" w:rsidRPr="00656FEA" w:rsidRDefault="008307E2" w:rsidP="00656FEA">
      <w:pPr>
        <w:ind w:firstLine="699"/>
        <w:rPr>
          <w:sz w:val="24"/>
          <w:szCs w:val="24"/>
        </w:rPr>
      </w:pPr>
      <w:r w:rsidRPr="00656FEA">
        <w:rPr>
          <w:sz w:val="24"/>
          <w:szCs w:val="24"/>
        </w:rPr>
        <w:t xml:space="preserve">Bu program çerçevesinde Başkanlık tarafından proje bütçesine sağlanabilecek en çok tutar </w:t>
      </w:r>
      <w:r w:rsidRPr="00656FEA">
        <w:rPr>
          <w:b/>
          <w:sz w:val="24"/>
          <w:szCs w:val="24"/>
        </w:rPr>
        <w:t>200.000,00 TL</w:t>
      </w:r>
      <w:r w:rsidRPr="00656FEA">
        <w:rPr>
          <w:sz w:val="24"/>
          <w:szCs w:val="24"/>
        </w:rPr>
        <w:t>’dir</w:t>
      </w:r>
    </w:p>
    <w:p w:rsidR="00A84EE5" w:rsidRPr="00656FEA" w:rsidRDefault="00A84EE5"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2.</w:t>
      </w:r>
      <w:r w:rsidR="008307E2" w:rsidRPr="00656FEA">
        <w:rPr>
          <w:rFonts w:ascii="Times New Roman" w:hAnsi="Times New Roman" w:cs="Times New Roman"/>
          <w:color w:val="auto"/>
          <w:sz w:val="24"/>
          <w:szCs w:val="24"/>
        </w:rPr>
        <w:t>1</w:t>
      </w:r>
      <w:r w:rsidRPr="00656FEA">
        <w:rPr>
          <w:rFonts w:ascii="Times New Roman" w:hAnsi="Times New Roman" w:cs="Times New Roman"/>
          <w:color w:val="auto"/>
          <w:sz w:val="24"/>
          <w:szCs w:val="24"/>
        </w:rPr>
        <w:t>. Eş Finansman Oranı</w:t>
      </w:r>
    </w:p>
    <w:p w:rsidR="00CF04C8" w:rsidRPr="00656FEA" w:rsidRDefault="005B3730" w:rsidP="00656FEA">
      <w:pPr>
        <w:shd w:val="clear" w:color="auto" w:fill="FFFFFF"/>
        <w:spacing w:before="100" w:beforeAutospacing="1" w:after="100" w:afterAutospacing="1"/>
        <w:ind w:firstLine="699"/>
        <w:jc w:val="both"/>
        <w:rPr>
          <w:bCs/>
          <w:sz w:val="24"/>
          <w:szCs w:val="24"/>
        </w:rPr>
      </w:pPr>
      <w:r w:rsidRPr="00656FEA">
        <w:rPr>
          <w:bCs/>
          <w:sz w:val="24"/>
          <w:szCs w:val="24"/>
        </w:rPr>
        <w:t xml:space="preserve">Projelere ilişkin, başvuru sahibinin </w:t>
      </w:r>
      <w:r w:rsidRPr="00656FEA">
        <w:rPr>
          <w:b/>
          <w:bCs/>
          <w:sz w:val="24"/>
          <w:szCs w:val="24"/>
        </w:rPr>
        <w:t>sağlaması gereken maddi katkı</w:t>
      </w:r>
      <w:r w:rsidRPr="00656FEA">
        <w:rPr>
          <w:bCs/>
          <w:sz w:val="24"/>
          <w:szCs w:val="24"/>
        </w:rPr>
        <w:t xml:space="preserve">, toplam proje bütçesinin </w:t>
      </w:r>
      <w:r w:rsidRPr="00656FEA">
        <w:rPr>
          <w:bCs/>
          <w:sz w:val="24"/>
          <w:szCs w:val="24"/>
          <w:u w:val="single"/>
        </w:rPr>
        <w:t xml:space="preserve">en az </w:t>
      </w:r>
      <w:r w:rsidRPr="00656FEA">
        <w:rPr>
          <w:b/>
          <w:bCs/>
          <w:sz w:val="24"/>
          <w:szCs w:val="24"/>
          <w:u w:val="single"/>
        </w:rPr>
        <w:t>%</w:t>
      </w:r>
      <w:r w:rsidR="009F69C8">
        <w:rPr>
          <w:b/>
          <w:bCs/>
          <w:sz w:val="24"/>
          <w:szCs w:val="24"/>
          <w:u w:val="single"/>
        </w:rPr>
        <w:t>1</w:t>
      </w:r>
      <w:r w:rsidR="00C84F97" w:rsidRPr="00656FEA">
        <w:rPr>
          <w:b/>
          <w:bCs/>
          <w:sz w:val="24"/>
          <w:szCs w:val="24"/>
          <w:u w:val="single"/>
        </w:rPr>
        <w:t>0</w:t>
      </w:r>
      <w:r w:rsidR="004202F2" w:rsidRPr="00656FEA">
        <w:rPr>
          <w:bCs/>
          <w:sz w:val="24"/>
          <w:szCs w:val="24"/>
          <w:u w:val="single"/>
        </w:rPr>
        <w:t>’</w:t>
      </w:r>
      <w:r w:rsidR="009F69C8">
        <w:rPr>
          <w:bCs/>
          <w:sz w:val="24"/>
          <w:szCs w:val="24"/>
          <w:u w:val="single"/>
        </w:rPr>
        <w:t>udu</w:t>
      </w:r>
      <w:r w:rsidRPr="00656FEA">
        <w:rPr>
          <w:bCs/>
          <w:sz w:val="24"/>
          <w:szCs w:val="24"/>
          <w:u w:val="single"/>
        </w:rPr>
        <w:t>r</w:t>
      </w:r>
      <w:r w:rsidRPr="00656FEA">
        <w:rPr>
          <w:bCs/>
          <w:sz w:val="24"/>
          <w:szCs w:val="24"/>
        </w:rPr>
        <w:t>.</w:t>
      </w:r>
    </w:p>
    <w:p w:rsidR="005B3730" w:rsidRPr="00656FEA" w:rsidRDefault="005B3730" w:rsidP="00656FEA">
      <w:pPr>
        <w:shd w:val="clear" w:color="auto" w:fill="FFFFFF"/>
        <w:spacing w:before="100" w:beforeAutospacing="1" w:after="100" w:afterAutospacing="1"/>
        <w:ind w:firstLine="699"/>
        <w:jc w:val="both"/>
        <w:rPr>
          <w:bCs/>
          <w:sz w:val="24"/>
          <w:szCs w:val="24"/>
        </w:rPr>
      </w:pPr>
      <w:r w:rsidRPr="00656FEA">
        <w:rPr>
          <w:bCs/>
          <w:sz w:val="24"/>
          <w:szCs w:val="24"/>
          <w:u w:val="single"/>
        </w:rPr>
        <w:t>Ayni katkıların</w:t>
      </w:r>
      <w:r w:rsidRPr="00656FEA">
        <w:rPr>
          <w:bCs/>
          <w:sz w:val="24"/>
          <w:szCs w:val="24"/>
        </w:rPr>
        <w:t xml:space="preserve"> (başvuru sahibince sahip olunan ekipman, araç, tesis vb. imkânların kullanılması gibi) </w:t>
      </w:r>
      <w:r w:rsidRPr="00656FEA">
        <w:rPr>
          <w:bCs/>
          <w:sz w:val="24"/>
          <w:szCs w:val="24"/>
          <w:u w:val="single"/>
        </w:rPr>
        <w:t>belirtilmesi, başvuruların değerlendirme aşamasında avantaj sağlamakla birlikte, eş finansman olarak kabul edilmeyecektir</w:t>
      </w:r>
      <w:r w:rsidRPr="00656FEA">
        <w:rPr>
          <w:bCs/>
          <w:sz w:val="24"/>
          <w:szCs w:val="24"/>
        </w:rPr>
        <w:t>.</w:t>
      </w:r>
    </w:p>
    <w:p w:rsidR="00A84EE5" w:rsidRPr="00656FEA" w:rsidRDefault="00085CAC" w:rsidP="00656FEA">
      <w:pPr>
        <w:pStyle w:val="Balk1"/>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3</w:t>
      </w:r>
      <w:r w:rsidR="00A84EE5" w:rsidRPr="00656FEA">
        <w:rPr>
          <w:rFonts w:ascii="Times New Roman" w:hAnsi="Times New Roman" w:cs="Times New Roman"/>
          <w:color w:val="auto"/>
          <w:sz w:val="24"/>
          <w:szCs w:val="24"/>
        </w:rPr>
        <w:t>. DESTEK PROGRAMINA İLİŞKİN KURALLAR</w:t>
      </w:r>
      <w:r w:rsidR="00A84EE5" w:rsidRPr="00656FEA">
        <w:rPr>
          <w:rFonts w:ascii="Times New Roman" w:hAnsi="Times New Roman" w:cs="Times New Roman"/>
          <w:color w:val="auto"/>
          <w:sz w:val="24"/>
          <w:szCs w:val="24"/>
        </w:rPr>
        <w:tab/>
      </w:r>
    </w:p>
    <w:p w:rsidR="00CF04C8" w:rsidRPr="00656FEA" w:rsidRDefault="00CF04C8" w:rsidP="00656FEA">
      <w:pPr>
        <w:spacing w:before="100" w:beforeAutospacing="1" w:after="100" w:afterAutospacing="1"/>
        <w:ind w:firstLine="699"/>
        <w:jc w:val="both"/>
        <w:rPr>
          <w:bCs/>
          <w:sz w:val="24"/>
          <w:szCs w:val="24"/>
        </w:rPr>
      </w:pPr>
      <w:r w:rsidRPr="00656FEA">
        <w:rPr>
          <w:bCs/>
          <w:sz w:val="24"/>
          <w:szCs w:val="24"/>
        </w:rPr>
        <w:t xml:space="preserve">Başvuru sahipleri, başvuruda bulundukları andan itibaren ilgili Kanun maddelerini, Yönetmelik hükümlerini ve bu rehberde yer alan bütün hususları kabul etmiş sayılırlar. </w:t>
      </w:r>
    </w:p>
    <w:p w:rsidR="00A84EE5" w:rsidRPr="00656FEA" w:rsidRDefault="00A84EE5" w:rsidP="00656FEA">
      <w:pPr>
        <w:spacing w:before="100" w:beforeAutospacing="1" w:after="100" w:afterAutospacing="1"/>
        <w:ind w:firstLine="699"/>
        <w:jc w:val="both"/>
        <w:rPr>
          <w:sz w:val="24"/>
          <w:szCs w:val="24"/>
          <w:lang w:eastAsia="en-US"/>
        </w:rPr>
      </w:pPr>
      <w:r w:rsidRPr="00656FEA">
        <w:rPr>
          <w:bCs/>
          <w:sz w:val="24"/>
          <w:szCs w:val="24"/>
        </w:rPr>
        <w:t xml:space="preserve">Başkanlık, </w:t>
      </w:r>
      <w:r w:rsidRPr="00656FEA">
        <w:rPr>
          <w:sz w:val="24"/>
          <w:szCs w:val="24"/>
          <w:lang w:eastAsia="en-US"/>
        </w:rPr>
        <w:t xml:space="preserve">bu destek programını zorunlu hallerin ortaya çıkması </w:t>
      </w:r>
      <w:r w:rsidR="00085CAC" w:rsidRPr="00656FEA">
        <w:rPr>
          <w:sz w:val="24"/>
          <w:szCs w:val="24"/>
          <w:lang w:eastAsia="en-US"/>
        </w:rPr>
        <w:t xml:space="preserve">durumunda </w:t>
      </w:r>
      <w:r w:rsidRPr="00656FEA">
        <w:rPr>
          <w:sz w:val="24"/>
          <w:szCs w:val="24"/>
          <w:lang w:eastAsia="en-US"/>
        </w:rPr>
        <w:t>sürecin herhangi bir aşamasında</w:t>
      </w:r>
      <w:r w:rsidR="00085CAC" w:rsidRPr="00656FEA">
        <w:rPr>
          <w:sz w:val="24"/>
          <w:szCs w:val="24"/>
          <w:lang w:eastAsia="en-US"/>
        </w:rPr>
        <w:t>,</w:t>
      </w:r>
      <w:r w:rsidRPr="00656FEA">
        <w:rPr>
          <w:sz w:val="24"/>
          <w:szCs w:val="24"/>
          <w:lang w:eastAsia="en-US"/>
        </w:rPr>
        <w:t xml:space="preserve"> iptal etme hakkını saklı tutar. Bu durumda başvuru sahipleri, Başkanlıktan herhangi bir hak talebinde bulunamaz</w:t>
      </w:r>
      <w:r w:rsidR="00085CAC" w:rsidRPr="00656FEA">
        <w:rPr>
          <w:sz w:val="24"/>
          <w:szCs w:val="24"/>
          <w:lang w:eastAsia="en-US"/>
        </w:rPr>
        <w:t>lar</w:t>
      </w:r>
      <w:r w:rsidRPr="00656FEA">
        <w:rPr>
          <w:sz w:val="24"/>
          <w:szCs w:val="24"/>
          <w:lang w:eastAsia="en-US"/>
        </w:rPr>
        <w:t>.</w:t>
      </w:r>
    </w:p>
    <w:p w:rsidR="00A84EE5" w:rsidRPr="00656FEA" w:rsidRDefault="00A84EE5" w:rsidP="00656FEA">
      <w:pPr>
        <w:autoSpaceDE/>
        <w:spacing w:before="100" w:beforeAutospacing="1" w:after="100" w:afterAutospacing="1"/>
        <w:ind w:firstLine="699"/>
        <w:jc w:val="both"/>
        <w:textAlignment w:val="baseline"/>
        <w:rPr>
          <w:sz w:val="24"/>
          <w:szCs w:val="24"/>
          <w:lang w:eastAsia="en-US"/>
        </w:rPr>
      </w:pPr>
      <w:r w:rsidRPr="00656FEA">
        <w:rPr>
          <w:sz w:val="24"/>
          <w:szCs w:val="24"/>
          <w:lang w:eastAsia="en-US"/>
        </w:rPr>
        <w:t xml:space="preserve">Destek için başvurusu yapılan projeler </w:t>
      </w:r>
      <w:r w:rsidR="00085CAC" w:rsidRPr="00656FEA">
        <w:rPr>
          <w:sz w:val="24"/>
          <w:szCs w:val="24"/>
          <w:lang w:eastAsia="en-US"/>
        </w:rPr>
        <w:t xml:space="preserve">başvuru sahibinin ayrıca muvafakati aranmaksızın </w:t>
      </w:r>
      <w:r w:rsidRPr="00656FEA">
        <w:rPr>
          <w:sz w:val="24"/>
          <w:szCs w:val="24"/>
          <w:lang w:eastAsia="en-US"/>
        </w:rPr>
        <w:t>Başkanlık tarafından eğitim amaçlı olarak kullanılabilir.</w:t>
      </w:r>
    </w:p>
    <w:p w:rsidR="00A84EE5" w:rsidRPr="00656FEA" w:rsidRDefault="00672341" w:rsidP="00656FEA">
      <w:pPr>
        <w:pStyle w:val="Balk3"/>
        <w:jc w:val="both"/>
        <w:rPr>
          <w:rFonts w:ascii="Times New Roman" w:hAnsi="Times New Roman" w:cs="Times New Roman"/>
          <w:b w:val="0"/>
          <w:bCs w:val="0"/>
          <w:color w:val="auto"/>
          <w:sz w:val="24"/>
          <w:szCs w:val="24"/>
        </w:rPr>
      </w:pPr>
      <w:r w:rsidRPr="00656FEA">
        <w:rPr>
          <w:rFonts w:ascii="Times New Roman" w:hAnsi="Times New Roman" w:cs="Times New Roman"/>
          <w:color w:val="auto"/>
          <w:sz w:val="24"/>
          <w:szCs w:val="24"/>
        </w:rPr>
        <w:t>3.1.</w:t>
      </w:r>
      <w:r w:rsidR="00A84EE5" w:rsidRPr="00656FEA">
        <w:rPr>
          <w:rFonts w:ascii="Times New Roman" w:hAnsi="Times New Roman" w:cs="Times New Roman"/>
          <w:color w:val="auto"/>
          <w:sz w:val="24"/>
          <w:szCs w:val="24"/>
        </w:rPr>
        <w:tab/>
        <w:t>Başvuru Sahiplerinin Uygunluğu: Kimler Başvurabilir?</w:t>
      </w:r>
      <w:r w:rsidR="00A84EE5" w:rsidRPr="00656FEA">
        <w:rPr>
          <w:rFonts w:ascii="Times New Roman" w:hAnsi="Times New Roman" w:cs="Times New Roman"/>
          <w:color w:val="auto"/>
          <w:sz w:val="24"/>
          <w:szCs w:val="24"/>
        </w:rPr>
        <w:tab/>
      </w:r>
    </w:p>
    <w:p w:rsidR="00C84F97" w:rsidRPr="00656FEA" w:rsidRDefault="00F6647D" w:rsidP="00656FEA">
      <w:pPr>
        <w:tabs>
          <w:tab w:val="left" w:pos="993"/>
        </w:tabs>
        <w:autoSpaceDE/>
        <w:spacing w:before="100" w:beforeAutospacing="1" w:after="100" w:afterAutospacing="1"/>
        <w:jc w:val="both"/>
        <w:textAlignment w:val="baseline"/>
        <w:rPr>
          <w:sz w:val="24"/>
          <w:szCs w:val="24"/>
        </w:rPr>
      </w:pPr>
      <w:r w:rsidRPr="00656FEA">
        <w:rPr>
          <w:sz w:val="24"/>
          <w:szCs w:val="24"/>
        </w:rPr>
        <w:tab/>
      </w:r>
      <w:r w:rsidR="00C84F97" w:rsidRPr="00656FEA">
        <w:rPr>
          <w:sz w:val="24"/>
          <w:szCs w:val="24"/>
        </w:rPr>
        <w:t xml:space="preserve">Bu program kapsamında; </w:t>
      </w:r>
      <w:r w:rsidR="00C84F97" w:rsidRPr="00656FEA">
        <w:rPr>
          <w:b/>
          <w:sz w:val="24"/>
          <w:szCs w:val="24"/>
          <w:u w:val="single"/>
        </w:rPr>
        <w:t>kâr amacı gütmeyen tüzel kişiler</w:t>
      </w:r>
      <w:r w:rsidR="00C84F97" w:rsidRPr="00656FEA">
        <w:rPr>
          <w:sz w:val="24"/>
          <w:szCs w:val="24"/>
        </w:rPr>
        <w:t xml:space="preserve">den, Afrika, Balkanlar, Doğu Avrupa, Kafkasya, KKTC, Orta Asya, Ortadoğu, Türkiye ve Uzak Asya’da kurulmuş; </w:t>
      </w:r>
    </w:p>
    <w:p w:rsidR="00C84F97" w:rsidRPr="00656FEA" w:rsidRDefault="00C84F97" w:rsidP="00656FEA">
      <w:pPr>
        <w:pStyle w:val="ListeParagraf"/>
        <w:numPr>
          <w:ilvl w:val="0"/>
          <w:numId w:val="8"/>
        </w:numPr>
        <w:tabs>
          <w:tab w:val="left" w:pos="993"/>
        </w:tabs>
        <w:autoSpaceDE/>
        <w:spacing w:before="100" w:beforeAutospacing="1" w:after="100" w:afterAutospacing="1"/>
        <w:jc w:val="both"/>
        <w:textAlignment w:val="baseline"/>
        <w:rPr>
          <w:sz w:val="24"/>
          <w:szCs w:val="24"/>
        </w:rPr>
      </w:pPr>
      <w:r w:rsidRPr="00656FEA">
        <w:rPr>
          <w:sz w:val="24"/>
          <w:szCs w:val="24"/>
        </w:rPr>
        <w:t xml:space="preserve">Sivil Toplum Kuruluşları (Dernekler, Vakıflar, Düşünce Kuruluşları, Odalar vb.) </w:t>
      </w:r>
    </w:p>
    <w:p w:rsidR="00C84F97" w:rsidRPr="00656FEA" w:rsidRDefault="00C84F97" w:rsidP="00656FEA">
      <w:pPr>
        <w:pStyle w:val="ListeParagraf"/>
        <w:numPr>
          <w:ilvl w:val="0"/>
          <w:numId w:val="8"/>
        </w:numPr>
        <w:tabs>
          <w:tab w:val="left" w:pos="993"/>
        </w:tabs>
        <w:autoSpaceDE/>
        <w:spacing w:before="100" w:beforeAutospacing="1" w:after="100" w:afterAutospacing="1"/>
        <w:jc w:val="both"/>
        <w:textAlignment w:val="baseline"/>
        <w:rPr>
          <w:sz w:val="24"/>
          <w:szCs w:val="24"/>
        </w:rPr>
      </w:pPr>
      <w:r w:rsidRPr="00656FEA">
        <w:rPr>
          <w:sz w:val="24"/>
          <w:szCs w:val="24"/>
        </w:rPr>
        <w:t>Üniversiteler (başvurunun uygun bulunması halinde rektörlük onayının belgelenmesi şartıyla fakülteler, araştırma merkezleri, enstitüler, dil merkezleri)</w:t>
      </w:r>
    </w:p>
    <w:p w:rsidR="00C84F97" w:rsidRPr="00656FEA" w:rsidRDefault="00C84F97" w:rsidP="00656FEA">
      <w:pPr>
        <w:pStyle w:val="ListeParagraf"/>
        <w:numPr>
          <w:ilvl w:val="0"/>
          <w:numId w:val="8"/>
        </w:numPr>
        <w:tabs>
          <w:tab w:val="left" w:pos="993"/>
        </w:tabs>
        <w:autoSpaceDE/>
        <w:spacing w:before="100" w:beforeAutospacing="1" w:after="100" w:afterAutospacing="1"/>
        <w:jc w:val="both"/>
        <w:textAlignment w:val="baseline"/>
        <w:rPr>
          <w:sz w:val="24"/>
          <w:szCs w:val="24"/>
        </w:rPr>
      </w:pPr>
      <w:r w:rsidRPr="00656FEA">
        <w:rPr>
          <w:sz w:val="24"/>
          <w:szCs w:val="24"/>
        </w:rPr>
        <w:t>Kamu Kurumları ve Yerel Yönetimler</w:t>
      </w:r>
    </w:p>
    <w:p w:rsidR="00085CAC" w:rsidRPr="00656FEA" w:rsidRDefault="00C84F97" w:rsidP="00656FEA">
      <w:pPr>
        <w:tabs>
          <w:tab w:val="left" w:pos="993"/>
        </w:tabs>
        <w:autoSpaceDE/>
        <w:spacing w:before="100" w:beforeAutospacing="1" w:after="100" w:afterAutospacing="1"/>
        <w:jc w:val="both"/>
        <w:textAlignment w:val="baseline"/>
        <w:rPr>
          <w:sz w:val="24"/>
          <w:szCs w:val="24"/>
        </w:rPr>
      </w:pPr>
      <w:r w:rsidRPr="00656FEA">
        <w:rPr>
          <w:sz w:val="24"/>
          <w:szCs w:val="24"/>
        </w:rPr>
        <w:t>başvuru yapabilirler.</w:t>
      </w:r>
      <w:r w:rsidRPr="00656FEA">
        <w:rPr>
          <w:sz w:val="24"/>
          <w:szCs w:val="24"/>
        </w:rPr>
        <w:tab/>
      </w:r>
      <w:r w:rsidR="00085CAC" w:rsidRPr="00656FEA">
        <w:rPr>
          <w:sz w:val="24"/>
          <w:szCs w:val="24"/>
        </w:rPr>
        <w:tab/>
      </w:r>
    </w:p>
    <w:p w:rsidR="00A84EE5" w:rsidRPr="00656FEA" w:rsidRDefault="00672341"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3.2</w:t>
      </w:r>
      <w:r w:rsidR="00A84EE5" w:rsidRPr="00656FEA">
        <w:rPr>
          <w:rFonts w:ascii="Times New Roman" w:hAnsi="Times New Roman" w:cs="Times New Roman"/>
          <w:color w:val="auto"/>
          <w:sz w:val="24"/>
          <w:szCs w:val="24"/>
        </w:rPr>
        <w:t>.</w:t>
      </w:r>
      <w:r w:rsidR="00A84EE5" w:rsidRPr="00656FEA">
        <w:rPr>
          <w:rFonts w:ascii="Times New Roman" w:hAnsi="Times New Roman" w:cs="Times New Roman"/>
          <w:color w:val="auto"/>
          <w:sz w:val="24"/>
          <w:szCs w:val="24"/>
        </w:rPr>
        <w:tab/>
        <w:t>Ortaklıklar ve Ortakların Uygunluğu</w:t>
      </w:r>
    </w:p>
    <w:p w:rsidR="00C84F97" w:rsidRPr="00656FEA" w:rsidRDefault="00C84F97" w:rsidP="00656FEA">
      <w:pPr>
        <w:spacing w:before="100" w:beforeAutospacing="1" w:after="100" w:afterAutospacing="1"/>
        <w:ind w:firstLine="709"/>
        <w:jc w:val="both"/>
        <w:textAlignment w:val="baseline"/>
        <w:rPr>
          <w:sz w:val="24"/>
          <w:szCs w:val="24"/>
        </w:rPr>
      </w:pPr>
      <w:r w:rsidRPr="00656FEA">
        <w:rPr>
          <w:sz w:val="24"/>
          <w:szCs w:val="24"/>
        </w:rPr>
        <w:t xml:space="preserve">Bu program kapsamında, </w:t>
      </w:r>
      <w:r w:rsidRPr="00656FEA">
        <w:rPr>
          <w:b/>
          <w:sz w:val="24"/>
          <w:szCs w:val="24"/>
          <w:u w:val="single"/>
        </w:rPr>
        <w:t>kâr amacı gütmeyen tüzel kişiliği haiz</w:t>
      </w:r>
      <w:r w:rsidRPr="00656FEA">
        <w:rPr>
          <w:sz w:val="24"/>
          <w:szCs w:val="24"/>
        </w:rPr>
        <w:t>;</w:t>
      </w:r>
    </w:p>
    <w:p w:rsidR="00C84F97" w:rsidRPr="00656FEA" w:rsidRDefault="00C84F97" w:rsidP="00656FEA">
      <w:pPr>
        <w:pStyle w:val="ListeParagraf"/>
        <w:numPr>
          <w:ilvl w:val="0"/>
          <w:numId w:val="32"/>
        </w:numPr>
        <w:tabs>
          <w:tab w:val="left" w:pos="993"/>
        </w:tabs>
        <w:autoSpaceDE/>
        <w:spacing w:before="100" w:beforeAutospacing="1" w:after="100" w:afterAutospacing="1"/>
        <w:jc w:val="both"/>
        <w:textAlignment w:val="baseline"/>
        <w:rPr>
          <w:sz w:val="24"/>
          <w:szCs w:val="24"/>
        </w:rPr>
      </w:pPr>
      <w:r w:rsidRPr="00656FEA">
        <w:rPr>
          <w:sz w:val="24"/>
          <w:szCs w:val="24"/>
        </w:rPr>
        <w:t xml:space="preserve">Sivil Toplum Kuruluşları (Dernekler, Vakıflar, Düşünce Kuruluşları, Odalar vb.) </w:t>
      </w:r>
    </w:p>
    <w:p w:rsidR="00C84F97" w:rsidRPr="00656FEA" w:rsidRDefault="00C84F97" w:rsidP="00656FEA">
      <w:pPr>
        <w:pStyle w:val="ListeParagraf"/>
        <w:numPr>
          <w:ilvl w:val="0"/>
          <w:numId w:val="32"/>
        </w:numPr>
        <w:tabs>
          <w:tab w:val="left" w:pos="993"/>
        </w:tabs>
        <w:autoSpaceDE/>
        <w:spacing w:before="100" w:beforeAutospacing="1" w:after="100" w:afterAutospacing="1"/>
        <w:jc w:val="both"/>
        <w:textAlignment w:val="baseline"/>
        <w:rPr>
          <w:sz w:val="24"/>
          <w:szCs w:val="24"/>
        </w:rPr>
      </w:pPr>
      <w:r w:rsidRPr="00656FEA">
        <w:rPr>
          <w:sz w:val="24"/>
          <w:szCs w:val="24"/>
        </w:rPr>
        <w:t>Üniversiteler (başvurunun uygun bulunması halinde rektörlük onayının belgelenmesi şartıyla fakülteler, araştırma merkezleri, enstitüler, dil merkezleri)</w:t>
      </w:r>
    </w:p>
    <w:p w:rsidR="00EF28EE" w:rsidRPr="00656FEA" w:rsidRDefault="00C84F97" w:rsidP="00656FEA">
      <w:pPr>
        <w:pStyle w:val="ListeParagraf"/>
        <w:numPr>
          <w:ilvl w:val="0"/>
          <w:numId w:val="32"/>
        </w:numPr>
        <w:tabs>
          <w:tab w:val="left" w:pos="993"/>
        </w:tabs>
        <w:autoSpaceDE/>
        <w:spacing w:before="100" w:beforeAutospacing="1" w:after="100" w:afterAutospacing="1"/>
        <w:jc w:val="both"/>
        <w:textAlignment w:val="baseline"/>
        <w:rPr>
          <w:sz w:val="24"/>
          <w:szCs w:val="24"/>
        </w:rPr>
      </w:pPr>
      <w:r w:rsidRPr="00656FEA">
        <w:rPr>
          <w:sz w:val="24"/>
          <w:szCs w:val="24"/>
        </w:rPr>
        <w:t>Kamu Kurumları ve Yerel Yönetimler</w:t>
      </w:r>
    </w:p>
    <w:p w:rsidR="009209C6" w:rsidRPr="00656FEA" w:rsidRDefault="009209C6" w:rsidP="00656FEA">
      <w:pPr>
        <w:autoSpaceDE/>
        <w:spacing w:before="100" w:beforeAutospacing="1" w:after="100" w:afterAutospacing="1"/>
        <w:jc w:val="both"/>
        <w:textAlignment w:val="baseline"/>
        <w:rPr>
          <w:sz w:val="24"/>
          <w:szCs w:val="24"/>
          <w:lang w:eastAsia="en-US"/>
        </w:rPr>
      </w:pPr>
      <w:r w:rsidRPr="00656FEA">
        <w:rPr>
          <w:sz w:val="24"/>
          <w:szCs w:val="24"/>
        </w:rPr>
        <w:t>projenin yürütülmesinde başvuru sahibi ile birlikte sorumluluk ve görev üstlenecek</w:t>
      </w:r>
      <w:r w:rsidRPr="00656FEA">
        <w:rPr>
          <w:sz w:val="24"/>
          <w:szCs w:val="24"/>
          <w:lang w:eastAsia="en-US"/>
        </w:rPr>
        <w:t xml:space="preserve"> </w:t>
      </w:r>
      <w:r w:rsidR="001E2DFF" w:rsidRPr="00656FEA">
        <w:rPr>
          <w:sz w:val="24"/>
          <w:szCs w:val="24"/>
          <w:lang w:eastAsia="en-US"/>
        </w:rPr>
        <w:t xml:space="preserve">uygun proje ortağı olarak kabul edilebilir. </w:t>
      </w:r>
    </w:p>
    <w:p w:rsidR="00085CAC" w:rsidRPr="00656FEA" w:rsidRDefault="00EF28EE" w:rsidP="00656FEA">
      <w:pPr>
        <w:ind w:firstLine="708"/>
        <w:jc w:val="both"/>
        <w:rPr>
          <w:b/>
          <w:color w:val="000000"/>
        </w:rPr>
      </w:pPr>
      <w:r w:rsidRPr="00656FEA">
        <w:rPr>
          <w:b/>
          <w:sz w:val="24"/>
          <w:szCs w:val="24"/>
        </w:rPr>
        <w:lastRenderedPageBreak/>
        <w:t>Hedef bölge ile uygulama ülkesinin farklı olduğu</w:t>
      </w:r>
      <w:r w:rsidRPr="00656FEA">
        <w:rPr>
          <w:sz w:val="24"/>
          <w:szCs w:val="24"/>
        </w:rPr>
        <w:t xml:space="preserve"> başvurularda başvuru sahibi için ilgili diğer ülkeden </w:t>
      </w:r>
      <w:r w:rsidRPr="00656FEA">
        <w:rPr>
          <w:b/>
          <w:sz w:val="24"/>
          <w:szCs w:val="24"/>
        </w:rPr>
        <w:t>en az bir ortak zorunluluğu</w:t>
      </w:r>
      <w:r w:rsidRPr="00656FEA">
        <w:rPr>
          <w:sz w:val="24"/>
          <w:szCs w:val="24"/>
        </w:rPr>
        <w:t xml:space="preserve"> bulunmaktadır.</w:t>
      </w:r>
      <w:r w:rsidRPr="00656FEA">
        <w:rPr>
          <w:i/>
          <w:sz w:val="24"/>
          <w:szCs w:val="24"/>
        </w:rPr>
        <w:t xml:space="preserve"> </w:t>
      </w:r>
    </w:p>
    <w:p w:rsidR="001E2DFF" w:rsidRPr="00656FEA" w:rsidRDefault="00A84EE5" w:rsidP="00656FEA">
      <w:pPr>
        <w:autoSpaceDE/>
        <w:spacing w:before="100" w:beforeAutospacing="1" w:after="100" w:afterAutospacing="1"/>
        <w:ind w:firstLine="708"/>
        <w:jc w:val="both"/>
        <w:textAlignment w:val="baseline"/>
        <w:rPr>
          <w:sz w:val="24"/>
          <w:szCs w:val="24"/>
          <w:u w:val="single"/>
        </w:rPr>
      </w:pPr>
      <w:r w:rsidRPr="00656FEA">
        <w:rPr>
          <w:sz w:val="24"/>
          <w:szCs w:val="24"/>
        </w:rPr>
        <w:t xml:space="preserve">Ortak olacak kuruluşlar </w:t>
      </w:r>
      <w:r w:rsidR="00085CAC" w:rsidRPr="00656FEA">
        <w:rPr>
          <w:sz w:val="24"/>
          <w:szCs w:val="24"/>
        </w:rPr>
        <w:t xml:space="preserve">Ortaklık </w:t>
      </w:r>
      <w:r w:rsidR="00BF256D" w:rsidRPr="00656FEA">
        <w:rPr>
          <w:sz w:val="24"/>
          <w:szCs w:val="24"/>
        </w:rPr>
        <w:t>Beyannamesi</w:t>
      </w:r>
      <w:r w:rsidRPr="00656FEA">
        <w:rPr>
          <w:sz w:val="24"/>
          <w:szCs w:val="24"/>
        </w:rPr>
        <w:t xml:space="preserve"> doldurmalıdır</w:t>
      </w:r>
      <w:r w:rsidR="00085CAC" w:rsidRPr="00656FEA">
        <w:rPr>
          <w:sz w:val="24"/>
          <w:szCs w:val="24"/>
        </w:rPr>
        <w:t>lar</w:t>
      </w:r>
      <w:r w:rsidRPr="00656FEA">
        <w:rPr>
          <w:sz w:val="24"/>
          <w:szCs w:val="24"/>
        </w:rPr>
        <w:t xml:space="preserve">. </w:t>
      </w:r>
      <w:r w:rsidR="00E82807" w:rsidRPr="00656FEA">
        <w:rPr>
          <w:sz w:val="24"/>
          <w:szCs w:val="24"/>
        </w:rPr>
        <w:t xml:space="preserve">Ortaklık </w:t>
      </w:r>
      <w:r w:rsidRPr="00656FEA">
        <w:rPr>
          <w:sz w:val="24"/>
          <w:szCs w:val="24"/>
        </w:rPr>
        <w:t>Beyanname</w:t>
      </w:r>
      <w:r w:rsidR="00E82807" w:rsidRPr="00656FEA">
        <w:rPr>
          <w:sz w:val="24"/>
          <w:szCs w:val="24"/>
        </w:rPr>
        <w:t>si</w:t>
      </w:r>
      <w:r w:rsidRPr="00656FEA">
        <w:rPr>
          <w:sz w:val="24"/>
          <w:szCs w:val="24"/>
        </w:rPr>
        <w:t xml:space="preserve">, her bir proje ortağı için ayrı ayrı doldurularak </w:t>
      </w:r>
      <w:r w:rsidR="00E42FE7" w:rsidRPr="00656FEA">
        <w:rPr>
          <w:sz w:val="24"/>
          <w:szCs w:val="24"/>
          <w:u w:val="single"/>
        </w:rPr>
        <w:t xml:space="preserve">ortağın </w:t>
      </w:r>
      <w:r w:rsidR="00085CAC" w:rsidRPr="00656FEA">
        <w:rPr>
          <w:sz w:val="24"/>
          <w:szCs w:val="24"/>
          <w:u w:val="single"/>
        </w:rPr>
        <w:t xml:space="preserve">yasal </w:t>
      </w:r>
      <w:r w:rsidR="00E42FE7" w:rsidRPr="00656FEA">
        <w:rPr>
          <w:sz w:val="24"/>
          <w:szCs w:val="24"/>
          <w:u w:val="single"/>
        </w:rPr>
        <w:t>temsil</w:t>
      </w:r>
      <w:r w:rsidRPr="00656FEA">
        <w:rPr>
          <w:sz w:val="24"/>
          <w:szCs w:val="24"/>
          <w:u w:val="single"/>
        </w:rPr>
        <w:t xml:space="preserve">cisi tarafından imzalanmalıdır. </w:t>
      </w:r>
      <w:r w:rsidR="00085CAC" w:rsidRPr="00656FEA">
        <w:rPr>
          <w:sz w:val="24"/>
          <w:szCs w:val="24"/>
          <w:u w:val="single"/>
        </w:rPr>
        <w:t>Ortaklık beyannamesi ve yasal temsilcinin yetkisini kanıtlayıcı belgeler başvuru formuyla birlikte sunulmalıdır.</w:t>
      </w:r>
    </w:p>
    <w:p w:rsidR="00A84EE5" w:rsidRPr="00656FEA" w:rsidRDefault="00672341"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3.3</w:t>
      </w:r>
      <w:r w:rsidR="00A84EE5" w:rsidRPr="00656FEA">
        <w:rPr>
          <w:rFonts w:ascii="Times New Roman" w:hAnsi="Times New Roman" w:cs="Times New Roman"/>
          <w:color w:val="auto"/>
          <w:sz w:val="24"/>
          <w:szCs w:val="24"/>
        </w:rPr>
        <w:t>.</w:t>
      </w:r>
      <w:r w:rsidR="00A84EE5" w:rsidRPr="00656FEA">
        <w:rPr>
          <w:rFonts w:ascii="Times New Roman" w:hAnsi="Times New Roman" w:cs="Times New Roman"/>
          <w:color w:val="auto"/>
          <w:sz w:val="24"/>
          <w:szCs w:val="24"/>
        </w:rPr>
        <w:tab/>
        <w:t>Uygun Faaliyetler: Proje Başvurusu Kapsamına Gir</w:t>
      </w:r>
      <w:r w:rsidR="009209C6" w:rsidRPr="00656FEA">
        <w:rPr>
          <w:rFonts w:ascii="Times New Roman" w:hAnsi="Times New Roman" w:cs="Times New Roman"/>
          <w:color w:val="auto"/>
          <w:sz w:val="24"/>
          <w:szCs w:val="24"/>
        </w:rPr>
        <w:t>mesi Beklenen</w:t>
      </w:r>
      <w:r w:rsidR="00A84EE5" w:rsidRPr="00656FEA">
        <w:rPr>
          <w:rFonts w:ascii="Times New Roman" w:hAnsi="Times New Roman" w:cs="Times New Roman"/>
          <w:color w:val="auto"/>
          <w:sz w:val="24"/>
          <w:szCs w:val="24"/>
        </w:rPr>
        <w:t xml:space="preserve"> Faaliyetler</w:t>
      </w:r>
    </w:p>
    <w:p w:rsidR="00C84F97" w:rsidRPr="00656FEA" w:rsidRDefault="00C84F97" w:rsidP="00656FEA">
      <w:pPr>
        <w:autoSpaceDE/>
        <w:spacing w:before="100" w:beforeAutospacing="1" w:after="100" w:afterAutospacing="1"/>
        <w:ind w:firstLine="708"/>
        <w:jc w:val="both"/>
        <w:textAlignment w:val="baseline"/>
        <w:rPr>
          <w:sz w:val="24"/>
          <w:szCs w:val="24"/>
        </w:rPr>
      </w:pPr>
      <w:r w:rsidRPr="00656FEA">
        <w:rPr>
          <w:sz w:val="24"/>
          <w:szCs w:val="24"/>
        </w:rPr>
        <w:t xml:space="preserve">Gençlik Gelişim Programı kapsamında; desteklenecek projelerin; yukarıda belirtilen öncelikli konu başlıklarına uygun olarak; </w:t>
      </w:r>
    </w:p>
    <w:p w:rsidR="00C84F97" w:rsidRPr="00656FEA" w:rsidRDefault="00C84F97" w:rsidP="00656FEA">
      <w:pPr>
        <w:numPr>
          <w:ilvl w:val="0"/>
          <w:numId w:val="30"/>
        </w:numPr>
        <w:autoSpaceDE/>
        <w:spacing w:before="100" w:beforeAutospacing="1" w:after="100" w:afterAutospacing="1"/>
        <w:jc w:val="both"/>
        <w:textAlignment w:val="baseline"/>
        <w:rPr>
          <w:sz w:val="24"/>
          <w:szCs w:val="24"/>
        </w:rPr>
      </w:pPr>
      <w:r w:rsidRPr="00656FEA">
        <w:rPr>
          <w:sz w:val="24"/>
          <w:szCs w:val="24"/>
        </w:rPr>
        <w:t xml:space="preserve">Yaz okulları </w:t>
      </w:r>
    </w:p>
    <w:p w:rsidR="00C84F97" w:rsidRPr="00656FEA" w:rsidRDefault="00C84F97" w:rsidP="00656FEA">
      <w:pPr>
        <w:numPr>
          <w:ilvl w:val="0"/>
          <w:numId w:val="30"/>
        </w:numPr>
        <w:autoSpaceDE/>
        <w:spacing w:before="100" w:beforeAutospacing="1" w:after="100" w:afterAutospacing="1"/>
        <w:jc w:val="both"/>
        <w:textAlignment w:val="baseline"/>
        <w:rPr>
          <w:sz w:val="24"/>
          <w:szCs w:val="24"/>
        </w:rPr>
      </w:pPr>
      <w:r w:rsidRPr="00656FEA">
        <w:rPr>
          <w:sz w:val="24"/>
          <w:szCs w:val="24"/>
        </w:rPr>
        <w:t xml:space="preserve">Eğitim programları </w:t>
      </w:r>
    </w:p>
    <w:p w:rsidR="00C84F97" w:rsidRPr="00656FEA" w:rsidRDefault="00C84F97" w:rsidP="00656FEA">
      <w:pPr>
        <w:numPr>
          <w:ilvl w:val="0"/>
          <w:numId w:val="30"/>
        </w:numPr>
        <w:autoSpaceDE/>
        <w:spacing w:before="100" w:beforeAutospacing="1" w:after="100" w:afterAutospacing="1"/>
        <w:jc w:val="both"/>
        <w:textAlignment w:val="baseline"/>
        <w:rPr>
          <w:sz w:val="24"/>
          <w:szCs w:val="24"/>
        </w:rPr>
      </w:pPr>
      <w:r w:rsidRPr="00656FEA">
        <w:rPr>
          <w:sz w:val="24"/>
          <w:szCs w:val="24"/>
        </w:rPr>
        <w:t xml:space="preserve">Tematik seminerler </w:t>
      </w:r>
    </w:p>
    <w:p w:rsidR="00C84F97" w:rsidRPr="00656FEA" w:rsidRDefault="00C84F97" w:rsidP="00656FEA">
      <w:pPr>
        <w:numPr>
          <w:ilvl w:val="0"/>
          <w:numId w:val="30"/>
        </w:numPr>
        <w:autoSpaceDE/>
        <w:spacing w:before="100" w:beforeAutospacing="1" w:after="100" w:afterAutospacing="1"/>
        <w:jc w:val="both"/>
        <w:textAlignment w:val="baseline"/>
        <w:rPr>
          <w:sz w:val="24"/>
          <w:szCs w:val="24"/>
        </w:rPr>
      </w:pPr>
      <w:r w:rsidRPr="00656FEA">
        <w:rPr>
          <w:sz w:val="24"/>
          <w:szCs w:val="24"/>
        </w:rPr>
        <w:t xml:space="preserve">Kültürel programlar </w:t>
      </w:r>
    </w:p>
    <w:p w:rsidR="00C84F97" w:rsidRPr="00656FEA" w:rsidRDefault="00C84F97" w:rsidP="00656FEA">
      <w:pPr>
        <w:numPr>
          <w:ilvl w:val="0"/>
          <w:numId w:val="30"/>
        </w:numPr>
        <w:autoSpaceDE/>
        <w:spacing w:before="100" w:beforeAutospacing="1" w:after="100" w:afterAutospacing="1"/>
        <w:jc w:val="both"/>
        <w:textAlignment w:val="baseline"/>
        <w:rPr>
          <w:sz w:val="24"/>
          <w:szCs w:val="24"/>
        </w:rPr>
      </w:pPr>
      <w:r w:rsidRPr="00656FEA">
        <w:rPr>
          <w:sz w:val="24"/>
          <w:szCs w:val="24"/>
        </w:rPr>
        <w:t xml:space="preserve">Okul derslerine yardım kursları </w:t>
      </w:r>
    </w:p>
    <w:p w:rsidR="00533971" w:rsidRPr="00656FEA" w:rsidRDefault="00C84F97" w:rsidP="00656FEA">
      <w:pPr>
        <w:autoSpaceDE/>
        <w:spacing w:before="100" w:beforeAutospacing="1" w:after="100" w:afterAutospacing="1"/>
        <w:jc w:val="both"/>
        <w:textAlignment w:val="baseline"/>
        <w:rPr>
          <w:b/>
          <w:sz w:val="24"/>
          <w:szCs w:val="24"/>
        </w:rPr>
      </w:pPr>
      <w:r w:rsidRPr="00656FEA">
        <w:rPr>
          <w:sz w:val="24"/>
          <w:szCs w:val="24"/>
        </w:rPr>
        <w:t xml:space="preserve">gibi </w:t>
      </w:r>
      <w:r w:rsidR="00634774" w:rsidRPr="00656FEA">
        <w:rPr>
          <w:sz w:val="24"/>
          <w:szCs w:val="24"/>
        </w:rPr>
        <w:t>faaliyetleri içermesi beklenmektedir.</w:t>
      </w:r>
      <w:r w:rsidR="00F074A7" w:rsidRPr="00656FEA">
        <w:rPr>
          <w:sz w:val="24"/>
          <w:szCs w:val="24"/>
        </w:rPr>
        <w:t xml:space="preserve"> </w:t>
      </w:r>
      <w:r w:rsidR="001E5B1C" w:rsidRPr="00656FEA">
        <w:rPr>
          <w:sz w:val="24"/>
          <w:szCs w:val="24"/>
        </w:rPr>
        <w:t>Sayılan faaliyetler örnek amaçlı olup öncelik başlıklarına uygun olarak farklı faaliyetlerde önerilebilir.</w:t>
      </w:r>
    </w:p>
    <w:p w:rsidR="00634774" w:rsidRPr="00656FEA" w:rsidRDefault="00634774"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3.4. Proje Süresi</w:t>
      </w:r>
    </w:p>
    <w:p w:rsidR="00C84F97" w:rsidRPr="00656FEA" w:rsidRDefault="00C84F97" w:rsidP="00656FEA">
      <w:pPr>
        <w:spacing w:before="100" w:beforeAutospacing="1" w:after="100" w:afterAutospacing="1"/>
        <w:ind w:firstLine="720"/>
        <w:jc w:val="both"/>
        <w:rPr>
          <w:sz w:val="24"/>
          <w:szCs w:val="24"/>
        </w:rPr>
      </w:pPr>
      <w:r w:rsidRPr="00656FEA">
        <w:rPr>
          <w:sz w:val="24"/>
          <w:szCs w:val="24"/>
        </w:rPr>
        <w:t xml:space="preserve">Proje süresi en az </w:t>
      </w:r>
      <w:r w:rsidRPr="00656FEA">
        <w:rPr>
          <w:b/>
          <w:sz w:val="24"/>
          <w:szCs w:val="24"/>
          <w:u w:val="single"/>
        </w:rPr>
        <w:t>1 ay</w:t>
      </w:r>
      <w:r w:rsidRPr="00656FEA">
        <w:rPr>
          <w:sz w:val="24"/>
          <w:szCs w:val="24"/>
        </w:rPr>
        <w:t xml:space="preserve"> ve en fazla </w:t>
      </w:r>
      <w:r w:rsidRPr="00656FEA">
        <w:rPr>
          <w:b/>
          <w:sz w:val="24"/>
          <w:szCs w:val="24"/>
          <w:u w:val="single"/>
        </w:rPr>
        <w:t>8 ay</w:t>
      </w:r>
      <w:r w:rsidRPr="00656FEA">
        <w:rPr>
          <w:b/>
          <w:sz w:val="24"/>
          <w:szCs w:val="24"/>
        </w:rPr>
        <w:t xml:space="preserve"> </w:t>
      </w:r>
      <w:r w:rsidRPr="00656FEA">
        <w:rPr>
          <w:sz w:val="24"/>
          <w:szCs w:val="24"/>
        </w:rPr>
        <w:t>olmalıdır.</w:t>
      </w:r>
    </w:p>
    <w:p w:rsidR="00634774" w:rsidRPr="00656FEA" w:rsidRDefault="00634774"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3.5. Proje Uygulama Yeri</w:t>
      </w:r>
    </w:p>
    <w:p w:rsidR="00672341" w:rsidRPr="00656FEA" w:rsidRDefault="00C84F97" w:rsidP="00656FEA">
      <w:pPr>
        <w:spacing w:before="100" w:beforeAutospacing="1" w:after="100" w:afterAutospacing="1"/>
        <w:ind w:firstLine="720"/>
        <w:jc w:val="both"/>
        <w:rPr>
          <w:sz w:val="24"/>
          <w:szCs w:val="24"/>
        </w:rPr>
      </w:pPr>
      <w:r w:rsidRPr="00656FEA">
        <w:rPr>
          <w:sz w:val="24"/>
          <w:szCs w:val="24"/>
        </w:rPr>
        <w:t>Gençlik Gelişim</w:t>
      </w:r>
      <w:r w:rsidR="00634774" w:rsidRPr="00656FEA">
        <w:rPr>
          <w:sz w:val="24"/>
          <w:szCs w:val="24"/>
        </w:rPr>
        <w:t xml:space="preserve"> Programı</w:t>
      </w:r>
      <w:r w:rsidR="00672341" w:rsidRPr="00656FEA">
        <w:rPr>
          <w:sz w:val="24"/>
          <w:szCs w:val="24"/>
        </w:rPr>
        <w:t xml:space="preserve"> </w:t>
      </w:r>
      <w:r w:rsidR="00634774" w:rsidRPr="00656FEA">
        <w:rPr>
          <w:sz w:val="24"/>
          <w:szCs w:val="24"/>
        </w:rPr>
        <w:t>kapsamındaki proje faaliyetleri;</w:t>
      </w:r>
      <w:r w:rsidR="00672341" w:rsidRPr="00656FEA">
        <w:rPr>
          <w:sz w:val="24"/>
          <w:szCs w:val="24"/>
        </w:rPr>
        <w:t xml:space="preserve"> </w:t>
      </w:r>
      <w:r w:rsidRPr="00656FEA">
        <w:rPr>
          <w:sz w:val="24"/>
          <w:szCs w:val="24"/>
        </w:rPr>
        <w:t>Afrika, Balkanlar, Doğu Avrupa, Kafkasya, KKTC, Orta Asya, Ortadoğu, Türkiye ve Uzak Asya’da</w:t>
      </w:r>
      <w:r w:rsidR="00C36DF2" w:rsidRPr="00656FEA">
        <w:rPr>
          <w:sz w:val="24"/>
          <w:szCs w:val="24"/>
        </w:rPr>
        <w:t xml:space="preserve"> </w:t>
      </w:r>
      <w:r w:rsidR="00672341" w:rsidRPr="00656FEA">
        <w:rPr>
          <w:sz w:val="24"/>
          <w:szCs w:val="24"/>
        </w:rPr>
        <w:t xml:space="preserve">gerçekleştirilir. </w:t>
      </w:r>
    </w:p>
    <w:p w:rsidR="00877978" w:rsidRPr="00656FEA" w:rsidRDefault="00672341" w:rsidP="00656FEA">
      <w:pPr>
        <w:widowControl/>
        <w:autoSpaceDE/>
        <w:adjustRightInd/>
        <w:spacing w:before="100" w:beforeAutospacing="1" w:after="100" w:afterAutospacing="1"/>
        <w:jc w:val="both"/>
        <w:rPr>
          <w:rFonts w:eastAsiaTheme="majorEastAsia"/>
          <w:b/>
          <w:bCs/>
          <w:sz w:val="24"/>
          <w:szCs w:val="24"/>
        </w:rPr>
      </w:pPr>
      <w:bookmarkStart w:id="1" w:name="_Toc220226951"/>
      <w:r w:rsidRPr="00656FEA">
        <w:rPr>
          <w:rFonts w:eastAsiaTheme="majorEastAsia"/>
          <w:b/>
          <w:bCs/>
          <w:sz w:val="24"/>
          <w:szCs w:val="24"/>
        </w:rPr>
        <w:t>3.</w:t>
      </w:r>
      <w:r w:rsidR="00634774" w:rsidRPr="00656FEA">
        <w:rPr>
          <w:rFonts w:eastAsiaTheme="majorEastAsia"/>
          <w:b/>
          <w:bCs/>
          <w:sz w:val="24"/>
          <w:szCs w:val="24"/>
        </w:rPr>
        <w:t>6</w:t>
      </w:r>
      <w:r w:rsidR="00877978" w:rsidRPr="00656FEA">
        <w:rPr>
          <w:rFonts w:eastAsiaTheme="majorEastAsia"/>
          <w:b/>
          <w:bCs/>
          <w:sz w:val="24"/>
          <w:szCs w:val="24"/>
        </w:rPr>
        <w:t>.</w:t>
      </w:r>
      <w:r w:rsidR="00877978" w:rsidRPr="00656FEA">
        <w:rPr>
          <w:rFonts w:eastAsiaTheme="majorEastAsia"/>
          <w:b/>
          <w:bCs/>
          <w:sz w:val="24"/>
          <w:szCs w:val="24"/>
        </w:rPr>
        <w:tab/>
        <w:t xml:space="preserve">Uygun Olmayan Faaliyetler: Proje Başvurusu Kapsamına Girmemesi Gereken Faaliyetler </w:t>
      </w:r>
    </w:p>
    <w:p w:rsidR="00A84EE5" w:rsidRPr="00656FEA" w:rsidRDefault="00A84EE5" w:rsidP="00656FEA">
      <w:pPr>
        <w:widowControl/>
        <w:autoSpaceDE/>
        <w:adjustRightInd/>
        <w:spacing w:before="100" w:beforeAutospacing="1" w:after="100" w:afterAutospacing="1"/>
        <w:jc w:val="both"/>
        <w:rPr>
          <w:b/>
          <w:snapToGrid w:val="0"/>
          <w:sz w:val="24"/>
          <w:szCs w:val="24"/>
          <w:u w:val="single"/>
          <w:lang w:eastAsia="en-US"/>
        </w:rPr>
      </w:pPr>
      <w:r w:rsidRPr="00656FEA">
        <w:rPr>
          <w:b/>
          <w:iCs/>
          <w:snapToGrid w:val="0"/>
          <w:sz w:val="24"/>
          <w:szCs w:val="24"/>
          <w:u w:val="single"/>
          <w:lang w:eastAsia="en-US"/>
        </w:rPr>
        <w:t>Aşağıda belirtilen türde faaliyetleri içeren projeler uygun değildir:</w:t>
      </w:r>
    </w:p>
    <w:bookmarkEnd w:id="1"/>
    <w:p w:rsidR="00877978" w:rsidRPr="00656FEA" w:rsidRDefault="00877978" w:rsidP="00656FEA">
      <w:pPr>
        <w:widowControl/>
        <w:numPr>
          <w:ilvl w:val="0"/>
          <w:numId w:val="2"/>
        </w:numPr>
        <w:autoSpaceDE/>
        <w:adjustRightInd/>
        <w:spacing w:before="100" w:beforeAutospacing="1" w:after="100" w:afterAutospacing="1"/>
        <w:jc w:val="both"/>
        <w:rPr>
          <w:snapToGrid w:val="0"/>
          <w:sz w:val="24"/>
          <w:szCs w:val="24"/>
          <w:lang w:eastAsia="en-US"/>
        </w:rPr>
      </w:pPr>
      <w:r w:rsidRPr="00656FEA">
        <w:rPr>
          <w:snapToGrid w:val="0"/>
          <w:sz w:val="24"/>
          <w:szCs w:val="24"/>
          <w:lang w:eastAsia="en-US"/>
        </w:rPr>
        <w:t>Yukarıda belirtilen amaç ve öncelikli faaliyet başlıklarıyla örtüşmeyen faaliyetler,</w:t>
      </w:r>
    </w:p>
    <w:p w:rsidR="00A84EE5" w:rsidRPr="00656FEA" w:rsidRDefault="00A84EE5" w:rsidP="00656FEA">
      <w:pPr>
        <w:widowControl/>
        <w:numPr>
          <w:ilvl w:val="0"/>
          <w:numId w:val="2"/>
        </w:numPr>
        <w:autoSpaceDE/>
        <w:adjustRightInd/>
        <w:spacing w:before="100" w:beforeAutospacing="1" w:after="100" w:afterAutospacing="1"/>
        <w:jc w:val="both"/>
        <w:rPr>
          <w:snapToGrid w:val="0"/>
          <w:sz w:val="24"/>
          <w:szCs w:val="24"/>
          <w:lang w:eastAsia="en-US"/>
        </w:rPr>
      </w:pPr>
      <w:r w:rsidRPr="00656FEA">
        <w:rPr>
          <w:snapToGrid w:val="0"/>
          <w:sz w:val="24"/>
          <w:szCs w:val="24"/>
          <w:lang w:eastAsia="en-US"/>
        </w:rPr>
        <w:t>Hukuka, kamu düzenine, genel sağlığa ve toplumun genel ahlak anlayışına aykırı faaliyetler,</w:t>
      </w:r>
    </w:p>
    <w:p w:rsidR="00A84EE5" w:rsidRPr="00656FEA" w:rsidRDefault="00A84EE5" w:rsidP="00656FEA">
      <w:pPr>
        <w:widowControl/>
        <w:numPr>
          <w:ilvl w:val="0"/>
          <w:numId w:val="2"/>
        </w:numPr>
        <w:autoSpaceDE/>
        <w:adjustRightInd/>
        <w:spacing w:before="100" w:beforeAutospacing="1" w:after="100" w:afterAutospacing="1"/>
        <w:jc w:val="both"/>
        <w:rPr>
          <w:snapToGrid w:val="0"/>
          <w:sz w:val="24"/>
          <w:szCs w:val="24"/>
          <w:lang w:eastAsia="en-US"/>
        </w:rPr>
      </w:pPr>
      <w:r w:rsidRPr="00656FEA">
        <w:rPr>
          <w:snapToGrid w:val="0"/>
          <w:sz w:val="24"/>
          <w:szCs w:val="24"/>
          <w:lang w:eastAsia="en-US"/>
        </w:rPr>
        <w:t>İdeolojik açıdan önyargılı olan faaliyetler,</w:t>
      </w:r>
    </w:p>
    <w:p w:rsidR="00A84EE5" w:rsidRPr="00656FEA" w:rsidRDefault="00A84EE5" w:rsidP="00656FEA">
      <w:pPr>
        <w:widowControl/>
        <w:numPr>
          <w:ilvl w:val="0"/>
          <w:numId w:val="2"/>
        </w:numPr>
        <w:autoSpaceDE/>
        <w:adjustRightInd/>
        <w:spacing w:before="100" w:beforeAutospacing="1" w:after="100" w:afterAutospacing="1"/>
        <w:jc w:val="both"/>
        <w:rPr>
          <w:snapToGrid w:val="0"/>
          <w:sz w:val="24"/>
          <w:szCs w:val="24"/>
          <w:lang w:eastAsia="en-US"/>
        </w:rPr>
      </w:pPr>
      <w:r w:rsidRPr="00656FEA">
        <w:rPr>
          <w:snapToGrid w:val="0"/>
          <w:sz w:val="24"/>
          <w:szCs w:val="24"/>
          <w:lang w:eastAsia="en-US"/>
        </w:rPr>
        <w:t>Siyasi partileri destekleyen projeler,</w:t>
      </w:r>
    </w:p>
    <w:p w:rsidR="00877978" w:rsidRPr="00656FEA" w:rsidRDefault="00A84EE5" w:rsidP="00656FEA">
      <w:pPr>
        <w:widowControl/>
        <w:numPr>
          <w:ilvl w:val="0"/>
          <w:numId w:val="2"/>
        </w:numPr>
        <w:tabs>
          <w:tab w:val="left" w:pos="709"/>
        </w:tabs>
        <w:autoSpaceDE/>
        <w:adjustRightInd/>
        <w:spacing w:before="100" w:beforeAutospacing="1" w:after="100" w:afterAutospacing="1"/>
        <w:jc w:val="both"/>
        <w:rPr>
          <w:snapToGrid w:val="0"/>
          <w:sz w:val="24"/>
          <w:szCs w:val="24"/>
          <w:lang w:eastAsia="en-US"/>
        </w:rPr>
      </w:pPr>
      <w:r w:rsidRPr="00656FEA">
        <w:rPr>
          <w:snapToGrid w:val="0"/>
          <w:sz w:val="24"/>
          <w:szCs w:val="24"/>
          <w:lang w:eastAsia="en-US"/>
        </w:rPr>
        <w:t>K</w:t>
      </w:r>
      <w:r w:rsidR="00634774" w:rsidRPr="00656FEA">
        <w:rPr>
          <w:snapToGrid w:val="0"/>
          <w:sz w:val="24"/>
          <w:szCs w:val="24"/>
          <w:lang w:eastAsia="en-US"/>
        </w:rPr>
        <w:t>â</w:t>
      </w:r>
      <w:r w:rsidRPr="00656FEA">
        <w:rPr>
          <w:snapToGrid w:val="0"/>
          <w:sz w:val="24"/>
          <w:szCs w:val="24"/>
          <w:lang w:eastAsia="en-US"/>
        </w:rPr>
        <w:t xml:space="preserve">r amaçlı faaliyetler </w:t>
      </w:r>
    </w:p>
    <w:p w:rsidR="00A84EE5" w:rsidRPr="00656FEA" w:rsidRDefault="00877978" w:rsidP="00656FEA">
      <w:pPr>
        <w:widowControl/>
        <w:numPr>
          <w:ilvl w:val="0"/>
          <w:numId w:val="2"/>
        </w:numPr>
        <w:tabs>
          <w:tab w:val="left" w:pos="709"/>
        </w:tabs>
        <w:autoSpaceDE/>
        <w:adjustRightInd/>
        <w:spacing w:before="100" w:beforeAutospacing="1" w:after="100" w:afterAutospacing="1"/>
        <w:jc w:val="both"/>
        <w:rPr>
          <w:snapToGrid w:val="0"/>
          <w:sz w:val="24"/>
          <w:szCs w:val="24"/>
          <w:lang w:eastAsia="en-US"/>
        </w:rPr>
      </w:pPr>
      <w:r w:rsidRPr="00656FEA">
        <w:rPr>
          <w:snapToGrid w:val="0"/>
          <w:sz w:val="24"/>
          <w:szCs w:val="24"/>
          <w:lang w:eastAsia="en-US"/>
        </w:rPr>
        <w:t>D</w:t>
      </w:r>
      <w:r w:rsidR="00A84EE5" w:rsidRPr="00656FEA">
        <w:rPr>
          <w:snapToGrid w:val="0"/>
          <w:sz w:val="24"/>
          <w:szCs w:val="24"/>
          <w:lang w:eastAsia="en-US"/>
        </w:rPr>
        <w:t>estek sözleşmesinin imzalanmasından önce başlayan faaliyetler</w:t>
      </w:r>
      <w:r w:rsidRPr="00656FEA">
        <w:rPr>
          <w:snapToGrid w:val="0"/>
          <w:sz w:val="24"/>
          <w:szCs w:val="24"/>
          <w:lang w:eastAsia="en-US"/>
        </w:rPr>
        <w:t xml:space="preserve"> (Hâl-i hazırda devam eden projeler) </w:t>
      </w:r>
    </w:p>
    <w:p w:rsidR="00A84EE5" w:rsidRPr="00656FEA" w:rsidRDefault="00672341" w:rsidP="00656FEA">
      <w:pPr>
        <w:pStyle w:val="Balk3"/>
        <w:spacing w:before="100" w:beforeAutospacing="1" w:after="100" w:afterAutospacing="1"/>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3.</w:t>
      </w:r>
      <w:r w:rsidR="00634774" w:rsidRPr="00656FEA">
        <w:rPr>
          <w:rFonts w:ascii="Times New Roman" w:hAnsi="Times New Roman" w:cs="Times New Roman"/>
          <w:color w:val="auto"/>
          <w:sz w:val="24"/>
          <w:szCs w:val="24"/>
        </w:rPr>
        <w:t>7</w:t>
      </w:r>
      <w:r w:rsidR="00A84EE5" w:rsidRPr="00656FEA">
        <w:rPr>
          <w:rFonts w:ascii="Times New Roman" w:hAnsi="Times New Roman" w:cs="Times New Roman"/>
          <w:color w:val="auto"/>
          <w:sz w:val="24"/>
          <w:szCs w:val="24"/>
        </w:rPr>
        <w:t xml:space="preserve">. Destekten Karşılanabilecek </w:t>
      </w:r>
      <w:r w:rsidRPr="00656FEA">
        <w:rPr>
          <w:rFonts w:ascii="Times New Roman" w:hAnsi="Times New Roman" w:cs="Times New Roman"/>
          <w:color w:val="auto"/>
          <w:sz w:val="24"/>
          <w:szCs w:val="24"/>
        </w:rPr>
        <w:t xml:space="preserve">Uygun </w:t>
      </w:r>
      <w:r w:rsidR="00A84EE5" w:rsidRPr="00656FEA">
        <w:rPr>
          <w:rFonts w:ascii="Times New Roman" w:hAnsi="Times New Roman" w:cs="Times New Roman"/>
          <w:color w:val="auto"/>
          <w:sz w:val="24"/>
          <w:szCs w:val="24"/>
        </w:rPr>
        <w:t>Maliyetler</w:t>
      </w:r>
    </w:p>
    <w:p w:rsidR="007C3931" w:rsidRPr="00656FEA" w:rsidRDefault="007C3931" w:rsidP="00656FEA">
      <w:pPr>
        <w:autoSpaceDE/>
        <w:spacing w:before="100" w:beforeAutospacing="1" w:after="100" w:afterAutospacing="1"/>
        <w:ind w:firstLine="709"/>
        <w:jc w:val="both"/>
        <w:textAlignment w:val="baseline"/>
        <w:rPr>
          <w:sz w:val="24"/>
          <w:szCs w:val="24"/>
          <w:lang w:eastAsia="en-US"/>
        </w:rPr>
      </w:pPr>
      <w:r w:rsidRPr="00656FEA">
        <w:rPr>
          <w:sz w:val="24"/>
          <w:szCs w:val="24"/>
          <w:lang w:eastAsia="en-US"/>
        </w:rPr>
        <w:t xml:space="preserve">Uygun maliyetler, projenin hayata geçirilmesi için zorunlu olan giderlerdir. Başkanlık tarafından sağlanacak destek için sadece “uygun maliyetler” dikkate alınır. Bütçede öngörülen </w:t>
      </w:r>
      <w:r w:rsidRPr="00656FEA">
        <w:rPr>
          <w:sz w:val="24"/>
          <w:szCs w:val="24"/>
          <w:lang w:eastAsia="en-US"/>
        </w:rPr>
        <w:lastRenderedPageBreak/>
        <w:t xml:space="preserve">rakamların uygulama sırasında aşılmaması gerektiğinden, bütçenin gerçekçi maliyetleri içermesi önemlidir. Sunulacak bütçe </w:t>
      </w:r>
      <w:r w:rsidRPr="00656FEA">
        <w:rPr>
          <w:b/>
          <w:sz w:val="24"/>
          <w:szCs w:val="24"/>
          <w:lang w:eastAsia="en-US"/>
        </w:rPr>
        <w:t>gerçek maliyetlere</w:t>
      </w:r>
      <w:r w:rsidRPr="00656FEA">
        <w:rPr>
          <w:sz w:val="24"/>
          <w:szCs w:val="24"/>
          <w:lang w:eastAsia="en-US"/>
        </w:rPr>
        <w:t xml:space="preserve"> (projenin uygulanması sırasında yapılacak fiili maliyetler) </w:t>
      </w:r>
      <w:r w:rsidRPr="00656FEA">
        <w:rPr>
          <w:b/>
          <w:sz w:val="24"/>
          <w:szCs w:val="24"/>
          <w:lang w:eastAsia="en-US"/>
        </w:rPr>
        <w:t>dayandırılmalıdır</w:t>
      </w:r>
      <w:r w:rsidRPr="00656FEA">
        <w:rPr>
          <w:sz w:val="24"/>
          <w:szCs w:val="24"/>
          <w:lang w:eastAsia="en-US"/>
        </w:rPr>
        <w:t xml:space="preserve">. </w:t>
      </w:r>
    </w:p>
    <w:p w:rsidR="007C3931" w:rsidRPr="00656FEA" w:rsidRDefault="007C3931" w:rsidP="00656FEA">
      <w:pPr>
        <w:autoSpaceDE/>
        <w:spacing w:before="100" w:beforeAutospacing="1" w:after="100" w:afterAutospacing="1"/>
        <w:ind w:firstLine="709"/>
        <w:jc w:val="both"/>
        <w:textAlignment w:val="baseline"/>
        <w:rPr>
          <w:sz w:val="24"/>
          <w:szCs w:val="24"/>
          <w:lang w:eastAsia="en-US"/>
        </w:rPr>
      </w:pPr>
      <w:r w:rsidRPr="00656FEA">
        <w:rPr>
          <w:sz w:val="24"/>
          <w:szCs w:val="24"/>
          <w:lang w:eastAsia="en-US"/>
        </w:rPr>
        <w:t xml:space="preserve">Projede gerçekleştirilecek tüm maliyetler başvuru sistemi içinde yer alan proje bütçesi bölümünde belirtilmelidir. Bütçe hazırlığında tüm kalemler kendi alt kalemlerine ayrılmalı ve her bir alt kalem için birimin niteliği ve adedi mutlaka belirtilmelidir. </w:t>
      </w:r>
    </w:p>
    <w:p w:rsidR="007C3931" w:rsidRPr="00656FEA" w:rsidRDefault="007C3931" w:rsidP="00656FEA">
      <w:pPr>
        <w:autoSpaceDE/>
        <w:spacing w:before="100" w:beforeAutospacing="1" w:after="100" w:afterAutospacing="1"/>
        <w:ind w:firstLine="709"/>
        <w:jc w:val="both"/>
        <w:textAlignment w:val="baseline"/>
        <w:rPr>
          <w:sz w:val="24"/>
          <w:szCs w:val="24"/>
          <w:lang w:eastAsia="en-US"/>
        </w:rPr>
      </w:pPr>
      <w:r w:rsidRPr="00656FEA">
        <w:rPr>
          <w:sz w:val="24"/>
          <w:szCs w:val="24"/>
          <w:lang w:eastAsia="en-US"/>
        </w:rPr>
        <w:t xml:space="preserve">Uygun maliyetler, projenin yürütülmesi için gerekli olan proje sahibi veya ortağı tarafından gerçekleştirilen ve gerçek tutarlar üzerinden hesaplanan maliyetlerdir: </w:t>
      </w:r>
    </w:p>
    <w:p w:rsidR="007C3931" w:rsidRPr="00656FEA" w:rsidRDefault="007C3931" w:rsidP="00656FEA">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 xml:space="preserve">İnsan Kaynakları: Proje kapsamında, projenin idaresi ve uygulanması için gerekli olan hizmet alımları yapılabilir. Bu kapsamda ödenecek ücretler, piyasa koşullarında oluşmuş </w:t>
      </w:r>
      <w:r w:rsidRPr="00656FEA">
        <w:rPr>
          <w:b/>
          <w:sz w:val="24"/>
          <w:szCs w:val="24"/>
          <w:u w:val="single"/>
          <w:lang w:eastAsia="en-US"/>
        </w:rPr>
        <w:t>BRÜT</w:t>
      </w:r>
      <w:r w:rsidRPr="00656FEA">
        <w:rPr>
          <w:sz w:val="24"/>
          <w:szCs w:val="24"/>
          <w:lang w:eastAsia="en-US"/>
        </w:rPr>
        <w:t xml:space="preserve"> ücretlerden ve proje sahibinin ve ortaklarının benze</w:t>
      </w:r>
      <w:r w:rsidR="006072A6" w:rsidRPr="00656FEA">
        <w:rPr>
          <w:sz w:val="24"/>
          <w:szCs w:val="24"/>
          <w:lang w:eastAsia="en-US"/>
        </w:rPr>
        <w:t>r</w:t>
      </w:r>
      <w:r w:rsidRPr="00656FEA">
        <w:rPr>
          <w:sz w:val="24"/>
          <w:szCs w:val="24"/>
          <w:lang w:eastAsia="en-US"/>
        </w:rPr>
        <w:t xml:space="preserve"> faaliyetlerde ödediği standart miktarlardan yüksek olmamalıdır. Ç</w:t>
      </w:r>
      <w:r w:rsidRPr="00656FEA">
        <w:rPr>
          <w:sz w:val="24"/>
          <w:szCs w:val="24"/>
        </w:rPr>
        <w:t>eşitli kamu kurum ve kuruluşlarında görev alan, ancak proje vb. farklı alanlarda görev almaları çalıştıkları kurum mevzuatı ile düzenlenen kişilerin projede görev almaları durumunda çalıştıkları kurumun bu konuyla ilgili kendi mevzuatlarına uygun hareket etmesi beklenmektedir.</w:t>
      </w:r>
      <w:r w:rsidRPr="00656FEA">
        <w:rPr>
          <w:sz w:val="24"/>
          <w:szCs w:val="24"/>
          <w:lang w:eastAsia="en-US"/>
        </w:rPr>
        <w:tab/>
      </w:r>
      <w:r w:rsidRPr="00656FEA">
        <w:rPr>
          <w:sz w:val="24"/>
          <w:szCs w:val="24"/>
          <w:lang w:eastAsia="en-US"/>
        </w:rPr>
        <w:tab/>
      </w:r>
      <w:r w:rsidRPr="00656FEA">
        <w:rPr>
          <w:sz w:val="24"/>
          <w:szCs w:val="24"/>
          <w:lang w:eastAsia="en-US"/>
        </w:rPr>
        <w:tab/>
      </w:r>
      <w:r w:rsidRPr="00656FEA">
        <w:rPr>
          <w:sz w:val="24"/>
          <w:szCs w:val="24"/>
          <w:lang w:eastAsia="en-US"/>
        </w:rPr>
        <w:tab/>
      </w:r>
    </w:p>
    <w:p w:rsidR="007C3931" w:rsidRPr="00656FEA" w:rsidRDefault="007C3931" w:rsidP="00656FEA">
      <w:pPr>
        <w:widowControl/>
        <w:numPr>
          <w:ilvl w:val="1"/>
          <w:numId w:val="4"/>
        </w:numPr>
        <w:tabs>
          <w:tab w:val="clear" w:pos="2484"/>
          <w:tab w:val="num" w:pos="1134"/>
        </w:tabs>
        <w:autoSpaceDE/>
        <w:adjustRightInd/>
        <w:spacing w:before="100" w:beforeAutospacing="1" w:after="100" w:afterAutospacing="1"/>
        <w:ind w:left="1134" w:hanging="425"/>
        <w:jc w:val="both"/>
        <w:textAlignment w:val="baseline"/>
        <w:rPr>
          <w:sz w:val="24"/>
          <w:szCs w:val="24"/>
          <w:lang w:eastAsia="en-US"/>
        </w:rPr>
      </w:pPr>
      <w:r w:rsidRPr="00656FEA">
        <w:rPr>
          <w:sz w:val="24"/>
          <w:szCs w:val="24"/>
          <w:lang w:eastAsia="en-US"/>
        </w:rPr>
        <w:t xml:space="preserve">Proje Yürütücüsü: Proje başlangıcından bitişine kadar, tüm süreçlerin sorumluluğunu üstlenecek ve usulüne uygun şekilde yönetimini sağlayacak kişidir. </w:t>
      </w:r>
    </w:p>
    <w:p w:rsidR="007C3931" w:rsidRPr="00656FEA" w:rsidRDefault="007C3931" w:rsidP="00656FEA">
      <w:pPr>
        <w:widowControl/>
        <w:numPr>
          <w:ilvl w:val="1"/>
          <w:numId w:val="4"/>
        </w:numPr>
        <w:tabs>
          <w:tab w:val="clear" w:pos="2484"/>
          <w:tab w:val="num" w:pos="1134"/>
        </w:tabs>
        <w:autoSpaceDE/>
        <w:adjustRightInd/>
        <w:spacing w:before="100" w:beforeAutospacing="1" w:after="100" w:afterAutospacing="1"/>
        <w:ind w:left="1134" w:hanging="425"/>
        <w:jc w:val="both"/>
        <w:textAlignment w:val="baseline"/>
        <w:rPr>
          <w:color w:val="548DD4" w:themeColor="text2" w:themeTint="99"/>
          <w:sz w:val="24"/>
          <w:szCs w:val="24"/>
          <w:lang w:eastAsia="en-US"/>
        </w:rPr>
      </w:pPr>
      <w:r w:rsidRPr="00656FEA">
        <w:rPr>
          <w:sz w:val="24"/>
          <w:szCs w:val="24"/>
          <w:lang w:eastAsia="en-US"/>
        </w:rPr>
        <w:t xml:space="preserve">Proje Asistanı: Proje yürütücüsüne faaliyetlerin gerçekleştirilmesinde ve raporlamalarda yardımcı olacaktır. </w:t>
      </w:r>
    </w:p>
    <w:p w:rsidR="007C3931" w:rsidRPr="00656FEA" w:rsidRDefault="007C3931" w:rsidP="00656FEA">
      <w:pPr>
        <w:widowControl/>
        <w:numPr>
          <w:ilvl w:val="1"/>
          <w:numId w:val="4"/>
        </w:numPr>
        <w:tabs>
          <w:tab w:val="clear" w:pos="2484"/>
          <w:tab w:val="num" w:pos="1134"/>
        </w:tabs>
        <w:autoSpaceDE/>
        <w:adjustRightInd/>
        <w:spacing w:before="100" w:beforeAutospacing="1" w:after="100" w:afterAutospacing="1"/>
        <w:ind w:left="1134" w:hanging="425"/>
        <w:jc w:val="both"/>
        <w:textAlignment w:val="baseline"/>
        <w:rPr>
          <w:sz w:val="24"/>
          <w:szCs w:val="24"/>
          <w:lang w:eastAsia="en-US"/>
        </w:rPr>
      </w:pPr>
      <w:r w:rsidRPr="00656FEA">
        <w:rPr>
          <w:sz w:val="24"/>
          <w:szCs w:val="24"/>
          <w:lang w:eastAsia="en-US"/>
        </w:rPr>
        <w:t>Teknik Personel: İdari personelin yanı sıra proje faaliyetlerinin gerçekleşmesinde ihtiyaç duyulan araştırmacı, eğitmen vb. teknik personelin hizmet alımı da uygun maliyet kabul edilir. Bu maliyet, gerçek kişilerden ya da diğer taşeron maliyetleri kapsamında yapılacak hizmet alımı yoluyla karşılanabilir.</w:t>
      </w:r>
    </w:p>
    <w:p w:rsidR="00826401" w:rsidRPr="00656FEA" w:rsidRDefault="00826401" w:rsidP="00656FEA">
      <w:pPr>
        <w:widowControl/>
        <w:autoSpaceDE/>
        <w:adjustRightInd/>
        <w:spacing w:before="100" w:beforeAutospacing="1" w:after="100" w:afterAutospacing="1"/>
        <w:ind w:firstLine="360"/>
        <w:jc w:val="both"/>
        <w:textAlignment w:val="baseline"/>
        <w:rPr>
          <w:sz w:val="24"/>
          <w:szCs w:val="24"/>
          <w:u w:val="single"/>
          <w:lang w:eastAsia="en-US"/>
        </w:rPr>
      </w:pPr>
      <w:r w:rsidRPr="00656FEA">
        <w:rPr>
          <w:sz w:val="24"/>
          <w:szCs w:val="24"/>
          <w:u w:val="single"/>
          <w:lang w:eastAsia="en-US"/>
        </w:rPr>
        <w:t xml:space="preserve">Projenin yürütülmesi için idari sorumluluk alacak proje </w:t>
      </w:r>
      <w:r w:rsidR="009820D8" w:rsidRPr="00656FEA">
        <w:rPr>
          <w:sz w:val="24"/>
          <w:szCs w:val="24"/>
          <w:u w:val="single"/>
          <w:lang w:eastAsia="en-US"/>
        </w:rPr>
        <w:t xml:space="preserve">yürütücüsü </w:t>
      </w:r>
      <w:r w:rsidRPr="00656FEA">
        <w:rPr>
          <w:sz w:val="24"/>
          <w:szCs w:val="24"/>
          <w:u w:val="single"/>
          <w:lang w:eastAsia="en-US"/>
        </w:rPr>
        <w:t>vb. personelin başvuru sahibi ya da ortağı kuruluşun insan kaynağından ayni katkı olarak, gönüllülük esasına göre karşılanması</w:t>
      </w:r>
      <w:r w:rsidR="00C835F9" w:rsidRPr="00656FEA">
        <w:rPr>
          <w:sz w:val="24"/>
          <w:szCs w:val="24"/>
          <w:u w:val="single"/>
          <w:lang w:eastAsia="en-US"/>
        </w:rPr>
        <w:t>,</w:t>
      </w:r>
      <w:r w:rsidRPr="00656FEA">
        <w:rPr>
          <w:sz w:val="24"/>
          <w:szCs w:val="24"/>
          <w:u w:val="single"/>
          <w:lang w:eastAsia="en-US"/>
        </w:rPr>
        <w:t xml:space="preserve"> değerlendirme aşamasında avantaj sağlayacaktır.</w:t>
      </w:r>
    </w:p>
    <w:p w:rsidR="00A84EE5" w:rsidRPr="00656FEA" w:rsidRDefault="00A84EE5" w:rsidP="00656FEA">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Yolculuk ve gündelik giderleri,</w:t>
      </w:r>
    </w:p>
    <w:p w:rsidR="00A84EE5" w:rsidRPr="00656FEA" w:rsidRDefault="00A84EE5" w:rsidP="00656FEA">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Piyasa fiyatlarına uygun olmaları ve projenin uygulanabilmesi için gerekli olmaları koşulu ile yeni ekipman ve bununla ilgili hizmet (nakliye, kira vb.) satın alma maliyetleri,</w:t>
      </w:r>
    </w:p>
    <w:p w:rsidR="00A84EE5" w:rsidRPr="00656FEA" w:rsidRDefault="00A84EE5" w:rsidP="00656FEA">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Sarf malzemesi maliyetleri,</w:t>
      </w:r>
    </w:p>
    <w:p w:rsidR="00644823" w:rsidRPr="00656FEA" w:rsidRDefault="00644823" w:rsidP="00656FEA">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Yerel ofis maliyetleri,</w:t>
      </w:r>
    </w:p>
    <w:p w:rsidR="00A84EE5" w:rsidRPr="00656FEA" w:rsidRDefault="00A84EE5" w:rsidP="00656FEA">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 xml:space="preserve">Diğer </w:t>
      </w:r>
      <w:r w:rsidR="00A304ED" w:rsidRPr="00656FEA">
        <w:rPr>
          <w:sz w:val="24"/>
          <w:szCs w:val="24"/>
          <w:lang w:eastAsia="en-US"/>
        </w:rPr>
        <w:t>hizmet alımları</w:t>
      </w:r>
      <w:r w:rsidRPr="00656FEA">
        <w:rPr>
          <w:sz w:val="24"/>
          <w:szCs w:val="24"/>
          <w:lang w:eastAsia="en-US"/>
        </w:rPr>
        <w:t xml:space="preserve"> (basım, </w:t>
      </w:r>
      <w:r w:rsidR="00A509BB" w:rsidRPr="00656FEA">
        <w:rPr>
          <w:sz w:val="24"/>
          <w:szCs w:val="24"/>
          <w:lang w:eastAsia="en-US"/>
        </w:rPr>
        <w:t xml:space="preserve">organizasyon, </w:t>
      </w:r>
      <w:r w:rsidR="004E75B1" w:rsidRPr="00656FEA">
        <w:rPr>
          <w:sz w:val="24"/>
          <w:szCs w:val="24"/>
          <w:lang w:eastAsia="en-US"/>
        </w:rPr>
        <w:t>çevir</w:t>
      </w:r>
      <w:r w:rsidR="004B47E8" w:rsidRPr="00656FEA">
        <w:rPr>
          <w:sz w:val="24"/>
          <w:szCs w:val="24"/>
          <w:lang w:eastAsia="en-US"/>
        </w:rPr>
        <w:t>i</w:t>
      </w:r>
      <w:r w:rsidRPr="00656FEA">
        <w:rPr>
          <w:sz w:val="24"/>
          <w:szCs w:val="24"/>
          <w:lang w:eastAsia="en-US"/>
        </w:rPr>
        <w:t xml:space="preserve"> vb.),</w:t>
      </w:r>
    </w:p>
    <w:p w:rsidR="00A84EE5" w:rsidRPr="00656FEA" w:rsidRDefault="00A84EE5" w:rsidP="00656FEA">
      <w:pPr>
        <w:widowControl/>
        <w:numPr>
          <w:ilvl w:val="0"/>
          <w:numId w:val="4"/>
        </w:numPr>
        <w:tabs>
          <w:tab w:val="num" w:pos="851"/>
        </w:tabs>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Mali hizmet maliyetleri (özellikle havale maliyetleri, sigorta, banka maliyetleri vb.)</w:t>
      </w:r>
    </w:p>
    <w:p w:rsidR="00A84EE5" w:rsidRPr="00656FEA" w:rsidRDefault="00A84EE5" w:rsidP="00656FEA">
      <w:pPr>
        <w:widowControl/>
        <w:numPr>
          <w:ilvl w:val="0"/>
          <w:numId w:val="4"/>
        </w:numPr>
        <w:tabs>
          <w:tab w:val="num" w:pos="851"/>
        </w:tabs>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Görünürlük maliyetleri (proje için kullanılacak tüm tanıtım</w:t>
      </w:r>
      <w:r w:rsidR="00A10953" w:rsidRPr="00656FEA">
        <w:rPr>
          <w:sz w:val="24"/>
          <w:szCs w:val="24"/>
          <w:lang w:eastAsia="en-US"/>
        </w:rPr>
        <w:t xml:space="preserve"> ve promosyon malzemeleri, kayıt, video çekimi</w:t>
      </w:r>
      <w:r w:rsidRPr="00656FEA">
        <w:rPr>
          <w:sz w:val="24"/>
          <w:szCs w:val="24"/>
          <w:lang w:eastAsia="en-US"/>
        </w:rPr>
        <w:t xml:space="preserve"> vb.) </w:t>
      </w:r>
    </w:p>
    <w:p w:rsidR="00723214" w:rsidRPr="00656FEA" w:rsidRDefault="00723214" w:rsidP="00656FEA">
      <w:pPr>
        <w:widowControl/>
        <w:numPr>
          <w:ilvl w:val="0"/>
          <w:numId w:val="4"/>
        </w:numPr>
        <w:tabs>
          <w:tab w:val="num" w:pos="851"/>
        </w:tabs>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 xml:space="preserve"> İdari maliyetler</w:t>
      </w:r>
      <w:r w:rsidR="00A10953" w:rsidRPr="00656FEA">
        <w:rPr>
          <w:sz w:val="24"/>
          <w:szCs w:val="24"/>
          <w:lang w:eastAsia="en-US"/>
        </w:rPr>
        <w:t xml:space="preserve"> (Öngörülmeyen giderler)</w:t>
      </w:r>
      <w:r w:rsidRPr="00656FEA">
        <w:rPr>
          <w:sz w:val="24"/>
          <w:szCs w:val="24"/>
          <w:lang w:eastAsia="en-US"/>
        </w:rPr>
        <w:t>: Başka bir bütçe kalemi altında yazılamayan ve/veya görünmeyen giderleri karşılamak üzere belirlenmiş olan götürü tutardır.</w:t>
      </w:r>
    </w:p>
    <w:p w:rsidR="00A84EE5" w:rsidRPr="00656FEA" w:rsidRDefault="001F1D12"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3.</w:t>
      </w:r>
      <w:r w:rsidR="00487CF5" w:rsidRPr="00656FEA">
        <w:rPr>
          <w:rFonts w:ascii="Times New Roman" w:hAnsi="Times New Roman" w:cs="Times New Roman"/>
          <w:color w:val="auto"/>
          <w:sz w:val="24"/>
          <w:szCs w:val="24"/>
        </w:rPr>
        <w:t>8</w:t>
      </w:r>
      <w:r w:rsidRPr="00656FEA">
        <w:rPr>
          <w:rFonts w:ascii="Times New Roman" w:hAnsi="Times New Roman" w:cs="Times New Roman"/>
          <w:color w:val="auto"/>
          <w:sz w:val="24"/>
          <w:szCs w:val="24"/>
        </w:rPr>
        <w:t>.</w:t>
      </w:r>
      <w:r w:rsidR="00A84EE5" w:rsidRPr="00656FEA">
        <w:rPr>
          <w:rFonts w:ascii="Times New Roman" w:hAnsi="Times New Roman" w:cs="Times New Roman"/>
          <w:color w:val="auto"/>
          <w:sz w:val="24"/>
          <w:szCs w:val="24"/>
        </w:rPr>
        <w:t xml:space="preserve"> Uygun Olmayan Maliyetler</w:t>
      </w:r>
    </w:p>
    <w:p w:rsidR="00A84EE5" w:rsidRPr="00656FEA" w:rsidRDefault="00A84EE5" w:rsidP="00656FEA">
      <w:pPr>
        <w:autoSpaceDE/>
        <w:spacing w:before="100" w:beforeAutospacing="1" w:after="100" w:afterAutospacing="1"/>
        <w:ind w:firstLine="709"/>
        <w:jc w:val="both"/>
        <w:textAlignment w:val="baseline"/>
        <w:rPr>
          <w:sz w:val="24"/>
          <w:szCs w:val="24"/>
          <w:lang w:eastAsia="en-US"/>
        </w:rPr>
      </w:pPr>
      <w:r w:rsidRPr="00656FEA">
        <w:rPr>
          <w:sz w:val="24"/>
          <w:szCs w:val="24"/>
          <w:lang w:eastAsia="en-US"/>
        </w:rPr>
        <w:t xml:space="preserve">Bu programda hiçbir şekilde uygun maliyet olarak kabul edilmeyecek olan maliyet kalemleri aşağıda sıralanmaktadır: </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lastRenderedPageBreak/>
        <w:t>Proje sahibi ve proje kapsamında görev alan kişilerin kusur ve ihmalleri sebebiyle doğacak olan ceza, zam, faiz ve sair giderler,</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Borçlar, zarar veya borç karşılıkları,</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Faiz borcu,</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Halihazırda başka bir</w:t>
      </w:r>
      <w:r w:rsidR="00394B71" w:rsidRPr="00656FEA">
        <w:rPr>
          <w:sz w:val="24"/>
          <w:szCs w:val="24"/>
          <w:lang w:eastAsia="en-US"/>
        </w:rPr>
        <w:t xml:space="preserve"> fon kaynağından</w:t>
      </w:r>
      <w:r w:rsidRPr="00656FEA">
        <w:rPr>
          <w:sz w:val="24"/>
          <w:szCs w:val="24"/>
          <w:lang w:eastAsia="en-US"/>
        </w:rPr>
        <w:t xml:space="preserve"> finanse edilen kalemler,</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İkinci el ekipman alımları,</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Kur farkından doğan zararlar,</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Kamu kurumlarının genel ve idari maliyetleri,</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Projenin uygulanmasına katılan kamu görevlilerinin maaşları,</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Proje başlangıcından önce yapılan hazırlık çalışmalarının ve diğer faaliyetlerin maliyetleri,</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Proje sahibi ya da ortakları dışındakiler tarafından gerçekleştirilen maliyetler,</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Salt sözleşmeye ve Başkanlık ile proje sahibi arasındaki mali ödemelere ilişkin her türlü vergi, resim, harç ve sair giderler,</w:t>
      </w:r>
    </w:p>
    <w:p w:rsidR="00877978"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 xml:space="preserve">Başvuru sahibinin </w:t>
      </w:r>
      <w:r w:rsidR="004E75B1" w:rsidRPr="00656FEA">
        <w:rPr>
          <w:sz w:val="24"/>
          <w:szCs w:val="24"/>
          <w:lang w:eastAsia="en-US"/>
        </w:rPr>
        <w:t xml:space="preserve">kendi kendisinden ya da </w:t>
      </w:r>
      <w:r w:rsidRPr="00656FEA">
        <w:rPr>
          <w:sz w:val="24"/>
          <w:szCs w:val="24"/>
          <w:lang w:eastAsia="en-US"/>
        </w:rPr>
        <w:t xml:space="preserve">projedeki ortağından yapılan </w:t>
      </w:r>
      <w:r w:rsidR="004E75B1" w:rsidRPr="00656FEA">
        <w:rPr>
          <w:sz w:val="24"/>
          <w:szCs w:val="24"/>
          <w:lang w:eastAsia="en-US"/>
        </w:rPr>
        <w:t xml:space="preserve">kiralama ya da </w:t>
      </w:r>
      <w:r w:rsidRPr="00656FEA">
        <w:rPr>
          <w:sz w:val="24"/>
          <w:szCs w:val="24"/>
          <w:lang w:eastAsia="en-US"/>
        </w:rPr>
        <w:t>satın alımlara ilişkin ödemeler,</w:t>
      </w:r>
    </w:p>
    <w:p w:rsidR="00877978" w:rsidRPr="00656FEA" w:rsidRDefault="00877978"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 xml:space="preserve">Çalışma ya da eğitim kursları için verilecek bireysel burslar, </w:t>
      </w:r>
    </w:p>
    <w:p w:rsidR="00877978" w:rsidRPr="00656FEA" w:rsidRDefault="00877978"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Bağışlar</w:t>
      </w:r>
    </w:p>
    <w:p w:rsidR="00F074A7" w:rsidRPr="00656FEA" w:rsidRDefault="00A84EE5" w:rsidP="00656FEA">
      <w:pPr>
        <w:autoSpaceDE/>
        <w:spacing w:before="100" w:beforeAutospacing="1" w:after="100" w:afterAutospacing="1"/>
        <w:ind w:firstLine="720"/>
        <w:jc w:val="both"/>
        <w:textAlignment w:val="baseline"/>
        <w:rPr>
          <w:sz w:val="24"/>
          <w:szCs w:val="24"/>
          <w:lang w:eastAsia="en-US"/>
        </w:rPr>
      </w:pPr>
      <w:r w:rsidRPr="00656FEA">
        <w:rPr>
          <w:sz w:val="24"/>
          <w:szCs w:val="24"/>
          <w:lang w:eastAsia="en-US"/>
        </w:rPr>
        <w:t xml:space="preserve">Başvuru Formunda yer verilmeyen bir hususa ilişkin maliyetlendirmenin bütçede yer alması mümkün </w:t>
      </w:r>
      <w:r w:rsidR="004E75B1" w:rsidRPr="00656FEA">
        <w:rPr>
          <w:sz w:val="24"/>
          <w:szCs w:val="24"/>
          <w:lang w:eastAsia="en-US"/>
        </w:rPr>
        <w:t>değildir</w:t>
      </w:r>
      <w:r w:rsidRPr="00656FEA">
        <w:rPr>
          <w:sz w:val="24"/>
          <w:szCs w:val="24"/>
          <w:lang w:eastAsia="en-US"/>
        </w:rPr>
        <w:t>. Başvuruların değerlendirilmesi sonrasında, sözleşmenin imzalanmasından önceki kontrol sürecinde ve uygulama aşamasında gerekli görülmesi halinde Başkanlık tarafından bütçede değişiklik yapılabilecektir. Kontroller başvuru sahibinin ilave açıklama yapmasını ve Başkanlığın destek tutarında indirim yapma</w:t>
      </w:r>
      <w:r w:rsidR="004E75B1" w:rsidRPr="00656FEA">
        <w:rPr>
          <w:sz w:val="24"/>
          <w:szCs w:val="24"/>
          <w:lang w:eastAsia="en-US"/>
        </w:rPr>
        <w:t>sını gerektirebilir.</w:t>
      </w:r>
    </w:p>
    <w:p w:rsidR="00A84EE5" w:rsidRPr="00656FEA" w:rsidRDefault="00523FB2"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3</w:t>
      </w:r>
      <w:r w:rsidR="00487CF5" w:rsidRPr="00656FEA">
        <w:rPr>
          <w:rFonts w:ascii="Times New Roman" w:hAnsi="Times New Roman" w:cs="Times New Roman"/>
          <w:color w:val="auto"/>
          <w:sz w:val="24"/>
          <w:szCs w:val="24"/>
        </w:rPr>
        <w:t>.9</w:t>
      </w:r>
      <w:r w:rsidR="00A84EE5" w:rsidRPr="00656FEA">
        <w:rPr>
          <w:rFonts w:ascii="Times New Roman" w:hAnsi="Times New Roman" w:cs="Times New Roman"/>
          <w:color w:val="auto"/>
          <w:sz w:val="24"/>
          <w:szCs w:val="24"/>
        </w:rPr>
        <w:t>. Ayni Katkılar</w:t>
      </w:r>
    </w:p>
    <w:p w:rsidR="00A84EE5" w:rsidRPr="00656FEA" w:rsidRDefault="00A84EE5" w:rsidP="00656FEA">
      <w:pPr>
        <w:autoSpaceDE/>
        <w:spacing w:before="100" w:beforeAutospacing="1" w:after="100" w:afterAutospacing="1"/>
        <w:jc w:val="both"/>
        <w:textAlignment w:val="baseline"/>
        <w:rPr>
          <w:sz w:val="24"/>
          <w:szCs w:val="24"/>
          <w:lang w:eastAsia="en-US"/>
        </w:rPr>
      </w:pPr>
      <w:r w:rsidRPr="00656FEA">
        <w:rPr>
          <w:sz w:val="24"/>
          <w:szCs w:val="24"/>
          <w:lang w:eastAsia="en-US"/>
        </w:rPr>
        <w:tab/>
      </w:r>
      <w:r w:rsidR="00327D68" w:rsidRPr="00656FEA">
        <w:rPr>
          <w:sz w:val="24"/>
          <w:szCs w:val="24"/>
          <w:lang w:eastAsia="en-US"/>
        </w:rPr>
        <w:t xml:space="preserve">Ayni katkı; proje sahiplerinden veya ortaklarından herhangi biri tarafından sağlanan bina, konferans salonu gibi mekanlar ile mal, malzeme, makine ve ekipman katkısıdır. Başvuru Formunda ayrı bir liste halinde sunulması gereken, proje sahibi ya da ortakları tarafından yapılan </w:t>
      </w:r>
      <w:r w:rsidR="00327D68" w:rsidRPr="00656FEA">
        <w:rPr>
          <w:sz w:val="24"/>
          <w:szCs w:val="24"/>
          <w:u w:val="single"/>
          <w:lang w:eastAsia="en-US"/>
        </w:rPr>
        <w:t>ayni katkılar gerçek harcamaları yansıtmazlar</w:t>
      </w:r>
      <w:r w:rsidR="00327D68" w:rsidRPr="00656FEA">
        <w:rPr>
          <w:sz w:val="24"/>
          <w:szCs w:val="24"/>
          <w:lang w:eastAsia="en-US"/>
        </w:rPr>
        <w:t xml:space="preserve"> ve uygun maliyet olarak değerlendirilmezler. Bu nedenle bu katkılar proje sahibi tarafından sağlanan </w:t>
      </w:r>
      <w:r w:rsidR="00327D68" w:rsidRPr="00656FEA">
        <w:rPr>
          <w:sz w:val="24"/>
          <w:szCs w:val="24"/>
          <w:u w:val="single"/>
          <w:lang w:eastAsia="en-US"/>
        </w:rPr>
        <w:t>eş finansman olarak kabul edilmezler</w:t>
      </w:r>
      <w:r w:rsidR="00327D68" w:rsidRPr="00656FEA">
        <w:rPr>
          <w:sz w:val="24"/>
          <w:szCs w:val="24"/>
          <w:lang w:eastAsia="en-US"/>
        </w:rPr>
        <w:t>. Ancak projenin gerçekleştirilmesinde fayda sağlayacakları göz önüne alınarak başvurunun olumlu değerlendirilmesine katkı sağlarlar. Desteğin verilmesi durumunda proje sahibi Başvuru Formunda belirttiği bu katkıları üstlenmek zorundadır.</w:t>
      </w:r>
    </w:p>
    <w:p w:rsidR="005A574B" w:rsidRPr="00656FEA" w:rsidRDefault="005A574B" w:rsidP="00656FEA">
      <w:pPr>
        <w:pStyle w:val="Balk2"/>
        <w:spacing w:line="240" w:lineRule="auto"/>
        <w:jc w:val="both"/>
        <w:rPr>
          <w:rFonts w:ascii="Times New Roman" w:hAnsi="Times New Roman" w:cs="Times New Roman"/>
          <w:i w:val="0"/>
          <w:sz w:val="24"/>
          <w:szCs w:val="24"/>
        </w:rPr>
      </w:pPr>
      <w:r w:rsidRPr="00656FEA">
        <w:rPr>
          <w:rFonts w:ascii="Times New Roman" w:hAnsi="Times New Roman" w:cs="Times New Roman"/>
          <w:i w:val="0"/>
          <w:sz w:val="24"/>
          <w:szCs w:val="24"/>
        </w:rPr>
        <w:t>4.</w:t>
      </w:r>
      <w:r w:rsidRPr="00656FEA">
        <w:rPr>
          <w:rFonts w:ascii="Times New Roman" w:hAnsi="Times New Roman" w:cs="Times New Roman"/>
          <w:i w:val="0"/>
          <w:sz w:val="24"/>
          <w:szCs w:val="24"/>
        </w:rPr>
        <w:tab/>
        <w:t>Başvuru Şekli ve Yapılacak İşlemler</w:t>
      </w:r>
      <w:r w:rsidRPr="00656FEA">
        <w:rPr>
          <w:rFonts w:ascii="Times New Roman" w:hAnsi="Times New Roman" w:cs="Times New Roman"/>
          <w:i w:val="0"/>
          <w:sz w:val="24"/>
          <w:szCs w:val="24"/>
        </w:rPr>
        <w:tab/>
      </w:r>
    </w:p>
    <w:p w:rsidR="005A574B" w:rsidRPr="00656FEA" w:rsidRDefault="005A574B"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4.1.</w:t>
      </w:r>
      <w:r w:rsidRPr="00656FEA">
        <w:rPr>
          <w:rFonts w:ascii="Times New Roman" w:hAnsi="Times New Roman" w:cs="Times New Roman"/>
          <w:color w:val="auto"/>
          <w:sz w:val="24"/>
          <w:szCs w:val="24"/>
        </w:rPr>
        <w:tab/>
        <w:t>Başvuru Formu ve Diğer Belgeler</w:t>
      </w:r>
      <w:r w:rsidRPr="00656FEA">
        <w:rPr>
          <w:rFonts w:ascii="Times New Roman" w:hAnsi="Times New Roman" w:cs="Times New Roman"/>
          <w:color w:val="auto"/>
          <w:sz w:val="24"/>
          <w:szCs w:val="24"/>
        </w:rPr>
        <w:tab/>
      </w:r>
    </w:p>
    <w:p w:rsidR="005A574B" w:rsidRPr="00656FEA" w:rsidRDefault="005A574B" w:rsidP="00656FEA">
      <w:pPr>
        <w:autoSpaceDE/>
        <w:spacing w:before="100" w:beforeAutospacing="1" w:after="100" w:afterAutospacing="1"/>
        <w:ind w:firstLine="720"/>
        <w:jc w:val="both"/>
        <w:textAlignment w:val="baseline"/>
        <w:rPr>
          <w:sz w:val="24"/>
          <w:szCs w:val="24"/>
          <w:lang w:eastAsia="en-US"/>
        </w:rPr>
      </w:pPr>
      <w:r w:rsidRPr="00656FEA">
        <w:rPr>
          <w:sz w:val="24"/>
          <w:szCs w:val="24"/>
          <w:lang w:eastAsia="en-US"/>
        </w:rPr>
        <w:t xml:space="preserve">Başvuru için aşağıdaki belgelerin </w:t>
      </w:r>
      <w:r w:rsidRPr="00656FEA">
        <w:rPr>
          <w:sz w:val="24"/>
          <w:szCs w:val="24"/>
          <w:u w:val="single"/>
          <w:lang w:eastAsia="en-US"/>
        </w:rPr>
        <w:t>internet sitesindeki proje başvuru sistemi üzerinden hazırlanması ve iletilmesi</w:t>
      </w:r>
      <w:r w:rsidRPr="00656FEA">
        <w:rPr>
          <w:sz w:val="24"/>
          <w:szCs w:val="24"/>
          <w:lang w:eastAsia="en-US"/>
        </w:rPr>
        <w:t xml:space="preserve"> beklenmektedir.</w:t>
      </w:r>
    </w:p>
    <w:p w:rsidR="005A574B" w:rsidRPr="00656FEA" w:rsidRDefault="005A574B" w:rsidP="00656FEA">
      <w:pPr>
        <w:pStyle w:val="ListeParagraf"/>
        <w:numPr>
          <w:ilvl w:val="0"/>
          <w:numId w:val="13"/>
        </w:numPr>
        <w:autoSpaceDE/>
        <w:spacing w:before="100" w:beforeAutospacing="1" w:after="100" w:afterAutospacing="1"/>
        <w:jc w:val="both"/>
        <w:textAlignment w:val="baseline"/>
        <w:rPr>
          <w:sz w:val="24"/>
          <w:szCs w:val="24"/>
          <w:lang w:eastAsia="en-US"/>
        </w:rPr>
      </w:pPr>
      <w:r w:rsidRPr="00656FEA">
        <w:rPr>
          <w:sz w:val="24"/>
          <w:szCs w:val="24"/>
          <w:lang w:eastAsia="en-US"/>
        </w:rPr>
        <w:t>Başvuru Formu,</w:t>
      </w:r>
    </w:p>
    <w:p w:rsidR="00656FEA" w:rsidRPr="00656FEA" w:rsidRDefault="005A574B" w:rsidP="00656FEA">
      <w:pPr>
        <w:pStyle w:val="ListeParagraf"/>
        <w:numPr>
          <w:ilvl w:val="0"/>
          <w:numId w:val="13"/>
        </w:numPr>
        <w:autoSpaceDE/>
        <w:spacing w:before="100" w:beforeAutospacing="1" w:after="100" w:afterAutospacing="1"/>
        <w:jc w:val="both"/>
        <w:textAlignment w:val="baseline"/>
        <w:rPr>
          <w:sz w:val="24"/>
          <w:szCs w:val="24"/>
          <w:lang w:eastAsia="en-US"/>
        </w:rPr>
      </w:pPr>
      <w:r w:rsidRPr="00656FEA">
        <w:rPr>
          <w:sz w:val="24"/>
          <w:szCs w:val="24"/>
          <w:lang w:eastAsia="en-US"/>
        </w:rPr>
        <w:t xml:space="preserve">Bütçe </w:t>
      </w:r>
    </w:p>
    <w:p w:rsidR="005A574B" w:rsidRPr="00656FEA" w:rsidRDefault="005A574B" w:rsidP="00656FEA">
      <w:pPr>
        <w:pStyle w:val="ListeParagraf"/>
        <w:numPr>
          <w:ilvl w:val="0"/>
          <w:numId w:val="13"/>
        </w:numPr>
        <w:autoSpaceDE/>
        <w:spacing w:before="100" w:beforeAutospacing="1" w:after="100" w:afterAutospacing="1"/>
        <w:jc w:val="both"/>
        <w:textAlignment w:val="baseline"/>
        <w:rPr>
          <w:sz w:val="24"/>
          <w:szCs w:val="24"/>
          <w:lang w:eastAsia="en-US"/>
        </w:rPr>
      </w:pPr>
      <w:r w:rsidRPr="00656FEA">
        <w:rPr>
          <w:sz w:val="24"/>
          <w:szCs w:val="24"/>
          <w:lang w:eastAsia="en-US"/>
        </w:rPr>
        <w:t xml:space="preserve">Projede görev alacak idari personelin özgeçmişleri </w:t>
      </w:r>
    </w:p>
    <w:p w:rsidR="005A574B" w:rsidRPr="00656FEA" w:rsidRDefault="005A574B" w:rsidP="00656FEA">
      <w:pPr>
        <w:pStyle w:val="ListeParagraf"/>
        <w:numPr>
          <w:ilvl w:val="0"/>
          <w:numId w:val="13"/>
        </w:numPr>
        <w:autoSpaceDE/>
        <w:spacing w:before="100" w:beforeAutospacing="1" w:after="100" w:afterAutospacing="1"/>
        <w:jc w:val="both"/>
        <w:textAlignment w:val="baseline"/>
        <w:rPr>
          <w:sz w:val="24"/>
          <w:szCs w:val="24"/>
          <w:lang w:eastAsia="en-US"/>
        </w:rPr>
      </w:pPr>
      <w:r w:rsidRPr="00656FEA">
        <w:rPr>
          <w:sz w:val="24"/>
          <w:szCs w:val="24"/>
          <w:lang w:eastAsia="en-US"/>
        </w:rPr>
        <w:t xml:space="preserve">Ortaklık Beyannamesi ve kanıtlayıcı belgeler (ortak varsa) </w:t>
      </w:r>
    </w:p>
    <w:p w:rsidR="00656FEA" w:rsidRPr="00656FEA" w:rsidRDefault="005A574B" w:rsidP="00656FEA">
      <w:pPr>
        <w:autoSpaceDE/>
        <w:spacing w:before="100" w:beforeAutospacing="1" w:after="100" w:afterAutospacing="1"/>
        <w:ind w:firstLine="720"/>
        <w:jc w:val="both"/>
        <w:textAlignment w:val="baseline"/>
        <w:rPr>
          <w:sz w:val="24"/>
          <w:szCs w:val="24"/>
          <w:lang w:eastAsia="en-US"/>
        </w:rPr>
      </w:pPr>
      <w:r w:rsidRPr="00656FEA">
        <w:rPr>
          <w:sz w:val="24"/>
          <w:szCs w:val="24"/>
          <w:lang w:eastAsia="en-US"/>
        </w:rPr>
        <w:t xml:space="preserve">Başvuru Formu ve diğer belgeler doldurulurken, standart formata bağlı kalınmalı ve sistem üzerinden yapılan bilgilendirme ve yönlendirmelere titizlikle uyulmalıdır. </w:t>
      </w:r>
    </w:p>
    <w:p w:rsidR="005A574B" w:rsidRPr="00656FEA" w:rsidRDefault="005A574B" w:rsidP="00656FEA">
      <w:pPr>
        <w:autoSpaceDE/>
        <w:spacing w:before="100" w:beforeAutospacing="1" w:after="100" w:afterAutospacing="1"/>
        <w:ind w:firstLine="720"/>
        <w:jc w:val="both"/>
        <w:textAlignment w:val="baseline"/>
        <w:rPr>
          <w:sz w:val="24"/>
          <w:szCs w:val="24"/>
          <w:lang w:eastAsia="en-US"/>
        </w:rPr>
      </w:pPr>
      <w:r w:rsidRPr="00656FEA">
        <w:rPr>
          <w:sz w:val="24"/>
          <w:szCs w:val="24"/>
          <w:lang w:eastAsia="en-US"/>
        </w:rPr>
        <w:lastRenderedPageBreak/>
        <w:t xml:space="preserve">Başvuru Formunda idari değerlendirme listesinde belirtilen konularda herhangi bir hata veya Başvuru Formundaki önemli bir tutarsızlık başvurunun </w:t>
      </w:r>
      <w:r w:rsidRPr="00656FEA">
        <w:rPr>
          <w:sz w:val="24"/>
          <w:szCs w:val="24"/>
          <w:u w:val="single"/>
          <w:lang w:eastAsia="en-US"/>
        </w:rPr>
        <w:t>reddine yol açabilir</w:t>
      </w:r>
      <w:r w:rsidRPr="00656FEA">
        <w:rPr>
          <w:sz w:val="24"/>
          <w:szCs w:val="24"/>
          <w:lang w:eastAsia="en-US"/>
        </w:rPr>
        <w:t>.</w:t>
      </w:r>
    </w:p>
    <w:p w:rsidR="005A574B" w:rsidRPr="00656FEA" w:rsidRDefault="005A574B" w:rsidP="00656FEA">
      <w:pPr>
        <w:autoSpaceDE/>
        <w:spacing w:before="100" w:beforeAutospacing="1" w:after="100" w:afterAutospacing="1"/>
        <w:ind w:firstLine="708"/>
        <w:jc w:val="both"/>
        <w:textAlignment w:val="baseline"/>
        <w:rPr>
          <w:sz w:val="24"/>
          <w:szCs w:val="24"/>
          <w:lang w:eastAsia="en-US"/>
        </w:rPr>
      </w:pPr>
      <w:r w:rsidRPr="00656FEA">
        <w:rPr>
          <w:sz w:val="24"/>
          <w:szCs w:val="24"/>
          <w:lang w:eastAsia="en-US"/>
        </w:rPr>
        <w:t xml:space="preserve">Sunulan bilginin açık olmaması ve bu durumun adil bir değerlendirme yapılmasına engel teşkil etmesi durumunda ek açıklama talep edilebilecektir. </w:t>
      </w:r>
    </w:p>
    <w:p w:rsidR="005A574B" w:rsidRPr="00656FEA" w:rsidRDefault="005A574B"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4.2.</w:t>
      </w:r>
      <w:r w:rsidRPr="00656FEA">
        <w:rPr>
          <w:rFonts w:ascii="Times New Roman" w:hAnsi="Times New Roman" w:cs="Times New Roman"/>
          <w:color w:val="auto"/>
          <w:sz w:val="24"/>
          <w:szCs w:val="24"/>
        </w:rPr>
        <w:tab/>
        <w:t xml:space="preserve">Başvuru Adresi </w:t>
      </w:r>
    </w:p>
    <w:p w:rsidR="005A574B" w:rsidRPr="00656FEA" w:rsidRDefault="005A574B" w:rsidP="00656FEA">
      <w:pPr>
        <w:autoSpaceDE/>
        <w:ind w:firstLine="697"/>
        <w:jc w:val="both"/>
        <w:textAlignment w:val="baseline"/>
        <w:rPr>
          <w:sz w:val="24"/>
          <w:szCs w:val="24"/>
          <w:lang w:eastAsia="en-US"/>
        </w:rPr>
      </w:pPr>
    </w:p>
    <w:p w:rsidR="005A574B" w:rsidRPr="00656FEA" w:rsidRDefault="005A574B" w:rsidP="00656FEA">
      <w:pPr>
        <w:autoSpaceDE/>
        <w:ind w:firstLine="697"/>
        <w:jc w:val="both"/>
        <w:textAlignment w:val="baseline"/>
        <w:rPr>
          <w:sz w:val="24"/>
          <w:szCs w:val="24"/>
          <w:lang w:eastAsia="en-US"/>
        </w:rPr>
      </w:pPr>
      <w:r w:rsidRPr="00656FEA">
        <w:rPr>
          <w:sz w:val="24"/>
          <w:szCs w:val="24"/>
          <w:lang w:eastAsia="en-US"/>
        </w:rPr>
        <w:t>Proje başvuruları, online olarak üyelik kaydının tamamlanmasının ardından aşağıdaki adresten yapılabilmektedir:</w:t>
      </w:r>
    </w:p>
    <w:p w:rsidR="005A574B" w:rsidRPr="00656FEA" w:rsidRDefault="005A574B" w:rsidP="00656FEA">
      <w:pPr>
        <w:autoSpaceDE/>
        <w:ind w:firstLine="697"/>
        <w:jc w:val="both"/>
        <w:textAlignment w:val="baseline"/>
        <w:rPr>
          <w:sz w:val="24"/>
          <w:szCs w:val="24"/>
          <w:lang w:eastAsia="en-US"/>
        </w:rPr>
      </w:pPr>
    </w:p>
    <w:p w:rsidR="005A574B" w:rsidRPr="00656FEA" w:rsidRDefault="004F1B50" w:rsidP="00656FEA">
      <w:pPr>
        <w:autoSpaceDE/>
        <w:ind w:firstLine="697"/>
        <w:jc w:val="both"/>
        <w:textAlignment w:val="baseline"/>
        <w:rPr>
          <w:sz w:val="24"/>
          <w:szCs w:val="24"/>
          <w:lang w:eastAsia="en-US"/>
        </w:rPr>
      </w:pPr>
      <w:hyperlink r:id="rId9" w:history="1">
        <w:r w:rsidR="005A574B" w:rsidRPr="00656FEA">
          <w:rPr>
            <w:rStyle w:val="Kpr"/>
            <w:sz w:val="24"/>
            <w:szCs w:val="24"/>
            <w:lang w:eastAsia="en-US"/>
          </w:rPr>
          <w:t>http://proje.ytb.gov.tr/</w:t>
        </w:r>
      </w:hyperlink>
      <w:r w:rsidR="005A574B" w:rsidRPr="00656FEA">
        <w:rPr>
          <w:sz w:val="24"/>
          <w:szCs w:val="24"/>
          <w:lang w:eastAsia="en-US"/>
        </w:rPr>
        <w:t xml:space="preserve"> </w:t>
      </w:r>
    </w:p>
    <w:p w:rsidR="005A574B" w:rsidRPr="00656FEA" w:rsidRDefault="005A574B" w:rsidP="00656FEA">
      <w:pPr>
        <w:autoSpaceDE/>
        <w:ind w:firstLine="697"/>
        <w:jc w:val="both"/>
        <w:textAlignment w:val="baseline"/>
        <w:rPr>
          <w:sz w:val="24"/>
          <w:szCs w:val="24"/>
          <w:lang w:eastAsia="en-US"/>
        </w:rPr>
      </w:pPr>
    </w:p>
    <w:p w:rsidR="005A574B" w:rsidRPr="00656FEA" w:rsidRDefault="005A574B" w:rsidP="00656FEA">
      <w:pPr>
        <w:ind w:firstLine="720"/>
        <w:jc w:val="both"/>
        <w:textAlignment w:val="baseline"/>
        <w:rPr>
          <w:sz w:val="24"/>
          <w:szCs w:val="24"/>
        </w:rPr>
      </w:pPr>
      <w:r w:rsidRPr="00656FEA">
        <w:rPr>
          <w:sz w:val="24"/>
          <w:szCs w:val="24"/>
        </w:rPr>
        <w:t xml:space="preserve">Sorularınız için e-posta adresi: </w:t>
      </w:r>
      <w:hyperlink r:id="rId10" w:history="1">
        <w:r w:rsidR="00E90128" w:rsidRPr="00656FEA">
          <w:rPr>
            <w:rStyle w:val="Kpr"/>
            <w:sz w:val="24"/>
            <w:szCs w:val="24"/>
          </w:rPr>
          <w:t>genclikgelisim15@ytb.gov.tr</w:t>
        </w:r>
      </w:hyperlink>
    </w:p>
    <w:p w:rsidR="005A574B" w:rsidRPr="00656FEA" w:rsidRDefault="005A574B"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4.3.</w:t>
      </w:r>
      <w:r w:rsidRPr="00656FEA">
        <w:rPr>
          <w:rFonts w:ascii="Times New Roman" w:hAnsi="Times New Roman" w:cs="Times New Roman"/>
          <w:color w:val="auto"/>
          <w:sz w:val="24"/>
          <w:szCs w:val="24"/>
        </w:rPr>
        <w:tab/>
        <w:t>Başvuru Takvimi</w:t>
      </w:r>
    </w:p>
    <w:p w:rsidR="009F69C8" w:rsidRDefault="009F69C8" w:rsidP="009F69C8">
      <w:pPr>
        <w:pStyle w:val="ListeParagraf"/>
        <w:numPr>
          <w:ilvl w:val="0"/>
          <w:numId w:val="36"/>
        </w:numPr>
        <w:shd w:val="clear" w:color="auto" w:fill="FFFFFF"/>
        <w:spacing w:before="100" w:beforeAutospacing="1" w:after="100" w:afterAutospacing="1"/>
        <w:ind w:left="709" w:hanging="283"/>
        <w:jc w:val="both"/>
        <w:rPr>
          <w:sz w:val="24"/>
          <w:szCs w:val="24"/>
        </w:rPr>
      </w:pPr>
      <w:r>
        <w:rPr>
          <w:sz w:val="24"/>
          <w:szCs w:val="24"/>
        </w:rPr>
        <w:t xml:space="preserve">İlk dönem başvurular: </w:t>
      </w:r>
      <w:r>
        <w:rPr>
          <w:b/>
          <w:sz w:val="24"/>
          <w:szCs w:val="24"/>
          <w:u w:val="single"/>
        </w:rPr>
        <w:t>15/04/2015</w:t>
      </w:r>
      <w:r>
        <w:rPr>
          <w:sz w:val="24"/>
          <w:szCs w:val="24"/>
        </w:rPr>
        <w:t xml:space="preserve"> - </w:t>
      </w:r>
      <w:r>
        <w:rPr>
          <w:b/>
          <w:sz w:val="24"/>
          <w:szCs w:val="24"/>
          <w:u w:val="single"/>
        </w:rPr>
        <w:t>15/06</w:t>
      </w:r>
      <w:r>
        <w:rPr>
          <w:sz w:val="24"/>
          <w:szCs w:val="24"/>
          <w:u w:val="single"/>
        </w:rPr>
        <w:t>/</w:t>
      </w:r>
      <w:r>
        <w:rPr>
          <w:b/>
          <w:sz w:val="24"/>
          <w:szCs w:val="24"/>
          <w:u w:val="single"/>
        </w:rPr>
        <w:t>2015</w:t>
      </w:r>
      <w:r>
        <w:rPr>
          <w:sz w:val="24"/>
          <w:szCs w:val="24"/>
        </w:rPr>
        <w:t xml:space="preserve"> Türkiye saatiyle saat </w:t>
      </w:r>
      <w:r>
        <w:rPr>
          <w:b/>
          <w:sz w:val="24"/>
          <w:szCs w:val="24"/>
          <w:u w:val="single"/>
        </w:rPr>
        <w:t>18:00</w:t>
      </w:r>
      <w:r>
        <w:rPr>
          <w:sz w:val="24"/>
          <w:szCs w:val="24"/>
        </w:rPr>
        <w:t>’e kadar,</w:t>
      </w:r>
    </w:p>
    <w:p w:rsidR="009F69C8" w:rsidRDefault="009F69C8" w:rsidP="009F69C8">
      <w:pPr>
        <w:pStyle w:val="ListeParagraf"/>
        <w:numPr>
          <w:ilvl w:val="0"/>
          <w:numId w:val="36"/>
        </w:numPr>
        <w:shd w:val="clear" w:color="auto" w:fill="FFFFFF"/>
        <w:spacing w:before="100" w:beforeAutospacing="1" w:after="100" w:afterAutospacing="1"/>
        <w:ind w:left="709" w:hanging="283"/>
        <w:jc w:val="both"/>
        <w:rPr>
          <w:sz w:val="24"/>
          <w:szCs w:val="24"/>
        </w:rPr>
      </w:pPr>
      <w:r>
        <w:rPr>
          <w:sz w:val="24"/>
          <w:szCs w:val="24"/>
        </w:rPr>
        <w:t xml:space="preserve">İkinci dönem başvurular: </w:t>
      </w:r>
      <w:r>
        <w:rPr>
          <w:b/>
          <w:sz w:val="24"/>
          <w:szCs w:val="24"/>
          <w:u w:val="single"/>
        </w:rPr>
        <w:t>15/07/2015</w:t>
      </w:r>
      <w:r>
        <w:rPr>
          <w:sz w:val="24"/>
          <w:szCs w:val="24"/>
        </w:rPr>
        <w:t xml:space="preserve"> - </w:t>
      </w:r>
      <w:r>
        <w:rPr>
          <w:b/>
          <w:sz w:val="24"/>
          <w:szCs w:val="24"/>
          <w:u w:val="single"/>
        </w:rPr>
        <w:t>15/08</w:t>
      </w:r>
      <w:r>
        <w:rPr>
          <w:sz w:val="24"/>
          <w:szCs w:val="24"/>
          <w:u w:val="single"/>
        </w:rPr>
        <w:t>/</w:t>
      </w:r>
      <w:r>
        <w:rPr>
          <w:b/>
          <w:sz w:val="24"/>
          <w:szCs w:val="24"/>
          <w:u w:val="single"/>
        </w:rPr>
        <w:t>2015</w:t>
      </w:r>
      <w:r>
        <w:rPr>
          <w:sz w:val="24"/>
          <w:szCs w:val="24"/>
        </w:rPr>
        <w:t xml:space="preserve"> Türkiye saatiyle saat </w:t>
      </w:r>
      <w:r>
        <w:rPr>
          <w:b/>
          <w:sz w:val="24"/>
          <w:szCs w:val="24"/>
          <w:u w:val="single"/>
        </w:rPr>
        <w:t>18:00</w:t>
      </w:r>
      <w:r>
        <w:rPr>
          <w:sz w:val="24"/>
          <w:szCs w:val="24"/>
        </w:rPr>
        <w:t xml:space="preserve">’e kadar </w:t>
      </w:r>
    </w:p>
    <w:p w:rsidR="009F69C8" w:rsidRDefault="009F69C8" w:rsidP="009F69C8">
      <w:pPr>
        <w:shd w:val="clear" w:color="auto" w:fill="FFFFFF"/>
        <w:spacing w:before="100" w:beforeAutospacing="1" w:after="100" w:afterAutospacing="1"/>
        <w:jc w:val="both"/>
        <w:rPr>
          <w:sz w:val="24"/>
          <w:szCs w:val="24"/>
        </w:rPr>
      </w:pPr>
      <w:r>
        <w:rPr>
          <w:sz w:val="24"/>
          <w:szCs w:val="24"/>
        </w:rPr>
        <w:t>alınacaktır. Bu tarihler dışında sistem üzerinden başvuru yapılamayacaktır.</w:t>
      </w:r>
    </w:p>
    <w:p w:rsidR="009F69C8" w:rsidRDefault="009F69C8" w:rsidP="009F69C8">
      <w:pPr>
        <w:shd w:val="clear" w:color="auto" w:fill="FFFFFF"/>
        <w:spacing w:before="100" w:beforeAutospacing="1" w:after="100" w:afterAutospacing="1"/>
        <w:ind w:left="11" w:firstLine="697"/>
        <w:jc w:val="both"/>
        <w:rPr>
          <w:sz w:val="24"/>
          <w:szCs w:val="24"/>
        </w:rPr>
      </w:pPr>
      <w:r>
        <w:rPr>
          <w:sz w:val="24"/>
          <w:szCs w:val="24"/>
        </w:rPr>
        <w:t xml:space="preserve">Başkanlık bu destek programını, bütçe kısıtı vb. zorunlu hallerin ortaya çıkması durumunda, herhangi bir aşamasında durdurma ya da ilan etmeme </w:t>
      </w:r>
      <w:r>
        <w:rPr>
          <w:sz w:val="24"/>
          <w:szCs w:val="24"/>
          <w:lang w:eastAsia="en-US"/>
        </w:rPr>
        <w:t>hakkını saklı tutar. Bu durumda başvuru sahipleri, Başkanlıktan herhangi bir hak talebinde bulunamazlar. Başvuru sahiplerinin, programa ilişkin ilan ve olası değişiklikleri Başkanlık internet sayfasından takip etmesi beklenmektedir.</w:t>
      </w:r>
    </w:p>
    <w:p w:rsidR="005A574B" w:rsidRPr="00656FEA" w:rsidRDefault="005A574B" w:rsidP="00656FEA">
      <w:pPr>
        <w:pStyle w:val="Balk2"/>
        <w:spacing w:line="240" w:lineRule="auto"/>
        <w:jc w:val="both"/>
        <w:rPr>
          <w:rFonts w:ascii="Times New Roman" w:hAnsi="Times New Roman" w:cs="Times New Roman"/>
          <w:i w:val="0"/>
          <w:sz w:val="24"/>
          <w:szCs w:val="24"/>
        </w:rPr>
      </w:pPr>
      <w:r w:rsidRPr="00656FEA">
        <w:rPr>
          <w:rFonts w:ascii="Times New Roman" w:hAnsi="Times New Roman" w:cs="Times New Roman"/>
          <w:i w:val="0"/>
          <w:sz w:val="24"/>
          <w:szCs w:val="24"/>
        </w:rPr>
        <w:t>5.</w:t>
      </w:r>
      <w:r w:rsidRPr="00656FEA">
        <w:rPr>
          <w:rFonts w:ascii="Times New Roman" w:hAnsi="Times New Roman" w:cs="Times New Roman"/>
          <w:i w:val="0"/>
          <w:sz w:val="24"/>
          <w:szCs w:val="24"/>
        </w:rPr>
        <w:tab/>
        <w:t>Başvuruların Değerlendirilmesi ve Seçilmesi</w:t>
      </w:r>
      <w:r w:rsidRPr="00656FEA">
        <w:rPr>
          <w:rFonts w:ascii="Times New Roman" w:hAnsi="Times New Roman" w:cs="Times New Roman"/>
          <w:i w:val="0"/>
          <w:sz w:val="24"/>
          <w:szCs w:val="24"/>
        </w:rPr>
        <w:tab/>
      </w:r>
    </w:p>
    <w:p w:rsidR="005A574B" w:rsidRPr="00656FEA" w:rsidRDefault="005A574B" w:rsidP="00656FEA">
      <w:pPr>
        <w:jc w:val="both"/>
        <w:rPr>
          <w:sz w:val="24"/>
          <w:szCs w:val="24"/>
          <w:lang w:eastAsia="en-US"/>
        </w:rPr>
      </w:pPr>
    </w:p>
    <w:p w:rsidR="005A574B" w:rsidRPr="00656FEA" w:rsidRDefault="005A574B" w:rsidP="00656FEA">
      <w:pPr>
        <w:ind w:firstLine="708"/>
        <w:jc w:val="both"/>
        <w:rPr>
          <w:bCs/>
          <w:sz w:val="24"/>
          <w:szCs w:val="24"/>
        </w:rPr>
      </w:pPr>
      <w:r w:rsidRPr="00656FEA">
        <w:rPr>
          <w:sz w:val="24"/>
          <w:szCs w:val="24"/>
        </w:rPr>
        <w:t xml:space="preserve">Başvurular Başkanlığa teslim edildikten sonra, doğrudan proje desteği kapsamında </w:t>
      </w:r>
      <w:r w:rsidRPr="00656FEA">
        <w:rPr>
          <w:b/>
          <w:sz w:val="24"/>
          <w:szCs w:val="24"/>
          <w:u w:val="single"/>
        </w:rPr>
        <w:t>son başvuru tarihi beklenmeksizin</w:t>
      </w:r>
      <w:r w:rsidRPr="00656FEA">
        <w:rPr>
          <w:sz w:val="24"/>
          <w:szCs w:val="24"/>
        </w:rPr>
        <w:t xml:space="preserve"> </w:t>
      </w:r>
      <w:r w:rsidRPr="00656FEA">
        <w:rPr>
          <w:bCs/>
          <w:sz w:val="24"/>
          <w:szCs w:val="24"/>
        </w:rPr>
        <w:t xml:space="preserve">aşağıda belirtilen kriterlere göre değerlendirmeye alınacaktır. </w:t>
      </w:r>
    </w:p>
    <w:p w:rsidR="005A574B" w:rsidRPr="00656FEA" w:rsidRDefault="005A574B" w:rsidP="00656FEA">
      <w:pPr>
        <w:ind w:firstLine="708"/>
        <w:jc w:val="both"/>
        <w:rPr>
          <w:bCs/>
          <w:sz w:val="24"/>
          <w:szCs w:val="24"/>
        </w:rPr>
      </w:pPr>
      <w:r w:rsidRPr="00656FEA">
        <w:rPr>
          <w:bCs/>
          <w:sz w:val="24"/>
          <w:szCs w:val="24"/>
        </w:rPr>
        <w:t>Başvurunun gereği gibi hazırlandığından emin olmak için bu kriterler göz önüne alınarak başvurudaki olası eksiklerin giderilmesi gerekmektedir.</w:t>
      </w:r>
    </w:p>
    <w:p w:rsidR="005A574B" w:rsidRPr="00656FEA" w:rsidRDefault="005A574B"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5.1.</w:t>
      </w:r>
      <w:r w:rsidRPr="00656FEA">
        <w:rPr>
          <w:rFonts w:ascii="Times New Roman" w:hAnsi="Times New Roman" w:cs="Times New Roman"/>
          <w:color w:val="auto"/>
          <w:sz w:val="24"/>
          <w:szCs w:val="24"/>
        </w:rPr>
        <w:tab/>
        <w:t>İdari Değerlendirme</w:t>
      </w:r>
    </w:p>
    <w:p w:rsidR="005A574B" w:rsidRPr="00656FEA" w:rsidRDefault="005A574B" w:rsidP="00656FEA">
      <w:pPr>
        <w:jc w:val="both"/>
        <w:rPr>
          <w:sz w:val="24"/>
          <w:szCs w:val="24"/>
        </w:rPr>
      </w:pPr>
    </w:p>
    <w:p w:rsidR="005A574B" w:rsidRPr="00656FEA" w:rsidRDefault="005A574B" w:rsidP="00656FEA">
      <w:pPr>
        <w:spacing w:before="120"/>
        <w:ind w:right="45"/>
        <w:jc w:val="center"/>
        <w:rPr>
          <w:b/>
          <w:bCs/>
          <w:sz w:val="24"/>
          <w:szCs w:val="24"/>
        </w:rPr>
      </w:pPr>
      <w:r w:rsidRPr="00656FEA">
        <w:rPr>
          <w:b/>
          <w:bCs/>
          <w:sz w:val="24"/>
          <w:szCs w:val="24"/>
        </w:rPr>
        <w:t>İDARİ DEĞERLENDİRME LİSTESİ</w:t>
      </w:r>
    </w:p>
    <w:tbl>
      <w:tblPr>
        <w:tblW w:w="93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8"/>
        <w:gridCol w:w="921"/>
        <w:gridCol w:w="901"/>
      </w:tblGrid>
      <w:tr w:rsidR="005A574B" w:rsidRPr="00656FEA" w:rsidTr="001353E2">
        <w:trPr>
          <w:trHeight w:val="20"/>
        </w:trPr>
        <w:tc>
          <w:tcPr>
            <w:tcW w:w="7568" w:type="dxa"/>
            <w:tcBorders>
              <w:top w:val="single" w:sz="4" w:space="0" w:color="auto"/>
              <w:left w:val="single" w:sz="4" w:space="0" w:color="auto"/>
              <w:bottom w:val="single" w:sz="4" w:space="0" w:color="auto"/>
              <w:right w:val="single" w:sz="4" w:space="0" w:color="auto"/>
            </w:tcBorders>
            <w:vAlign w:val="center"/>
            <w:hideMark/>
          </w:tcPr>
          <w:p w:rsidR="005A574B" w:rsidRPr="00656FEA" w:rsidRDefault="005A574B" w:rsidP="00656FEA">
            <w:pPr>
              <w:spacing w:after="120"/>
              <w:ind w:right="44"/>
              <w:jc w:val="both"/>
              <w:rPr>
                <w:b/>
                <w:caps/>
                <w:sz w:val="24"/>
                <w:szCs w:val="24"/>
                <w:lang w:eastAsia="en-US"/>
              </w:rPr>
            </w:pPr>
            <w:r w:rsidRPr="00656FEA">
              <w:rPr>
                <w:b/>
                <w:bCs/>
                <w:sz w:val="24"/>
                <w:szCs w:val="24"/>
                <w:lang w:eastAsia="en-US"/>
              </w:rPr>
              <w:t>KRİTERLER</w:t>
            </w:r>
          </w:p>
        </w:tc>
        <w:tc>
          <w:tcPr>
            <w:tcW w:w="921" w:type="dxa"/>
            <w:tcBorders>
              <w:top w:val="single" w:sz="4" w:space="0" w:color="auto"/>
              <w:left w:val="single" w:sz="4" w:space="0" w:color="auto"/>
              <w:bottom w:val="single" w:sz="4" w:space="0" w:color="auto"/>
              <w:right w:val="single" w:sz="4" w:space="0" w:color="auto"/>
            </w:tcBorders>
            <w:vAlign w:val="center"/>
            <w:hideMark/>
          </w:tcPr>
          <w:p w:rsidR="005A574B" w:rsidRPr="00656FEA" w:rsidRDefault="005A574B" w:rsidP="00656FEA">
            <w:pPr>
              <w:tabs>
                <w:tab w:val="left" w:pos="432"/>
                <w:tab w:val="left" w:pos="4820"/>
              </w:tabs>
              <w:ind w:left="-108" w:right="44"/>
              <w:jc w:val="both"/>
              <w:rPr>
                <w:b/>
                <w:sz w:val="24"/>
                <w:szCs w:val="24"/>
                <w:lang w:eastAsia="en-US"/>
              </w:rPr>
            </w:pPr>
            <w:r w:rsidRPr="00656FEA">
              <w:rPr>
                <w:b/>
                <w:sz w:val="24"/>
                <w:szCs w:val="24"/>
                <w:lang w:eastAsia="en-US"/>
              </w:rPr>
              <w:t>Evet</w:t>
            </w:r>
          </w:p>
        </w:tc>
        <w:tc>
          <w:tcPr>
            <w:tcW w:w="901" w:type="dxa"/>
            <w:tcBorders>
              <w:top w:val="single" w:sz="4" w:space="0" w:color="auto"/>
              <w:left w:val="single" w:sz="4" w:space="0" w:color="auto"/>
              <w:bottom w:val="single" w:sz="4" w:space="0" w:color="auto"/>
              <w:right w:val="single" w:sz="4" w:space="0" w:color="auto"/>
            </w:tcBorders>
            <w:vAlign w:val="center"/>
            <w:hideMark/>
          </w:tcPr>
          <w:p w:rsidR="005A574B" w:rsidRPr="00656FEA" w:rsidRDefault="005A574B" w:rsidP="00656FEA">
            <w:pPr>
              <w:tabs>
                <w:tab w:val="left" w:pos="4820"/>
              </w:tabs>
              <w:ind w:right="44"/>
              <w:jc w:val="both"/>
              <w:rPr>
                <w:b/>
                <w:sz w:val="24"/>
                <w:szCs w:val="24"/>
                <w:lang w:eastAsia="en-US"/>
              </w:rPr>
            </w:pPr>
            <w:r w:rsidRPr="00656FEA">
              <w:rPr>
                <w:b/>
                <w:sz w:val="24"/>
                <w:szCs w:val="24"/>
                <w:lang w:eastAsia="en-US"/>
              </w:rPr>
              <w:t>Hayır</w:t>
            </w:r>
          </w:p>
        </w:tc>
      </w:tr>
      <w:tr w:rsidR="005A574B" w:rsidRPr="00656FEA"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numPr>
                <w:ilvl w:val="0"/>
                <w:numId w:val="6"/>
              </w:numPr>
              <w:tabs>
                <w:tab w:val="num" w:pos="85"/>
                <w:tab w:val="num" w:pos="369"/>
              </w:tabs>
              <w:autoSpaceDE/>
              <w:spacing w:after="120"/>
              <w:ind w:left="0" w:right="45" w:firstLine="0"/>
              <w:jc w:val="both"/>
              <w:textAlignment w:val="baseline"/>
              <w:rPr>
                <w:sz w:val="24"/>
                <w:szCs w:val="24"/>
                <w:lang w:eastAsia="en-US"/>
              </w:rPr>
            </w:pPr>
            <w:r w:rsidRPr="00656FEA">
              <w:rPr>
                <w:sz w:val="24"/>
                <w:szCs w:val="24"/>
                <w:lang w:eastAsia="en-US"/>
              </w:rPr>
              <w:t>Başvuru yetki belgesi, başvuru sahibinin yasal temsilcisi tarafından imzalanmıştır.</w:t>
            </w:r>
          </w:p>
        </w:tc>
        <w:tc>
          <w:tcPr>
            <w:tcW w:w="92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r>
      <w:tr w:rsidR="005A574B" w:rsidRPr="00656FEA"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numPr>
                <w:ilvl w:val="0"/>
                <w:numId w:val="6"/>
              </w:numPr>
              <w:tabs>
                <w:tab w:val="num" w:pos="85"/>
                <w:tab w:val="num" w:pos="369"/>
              </w:tabs>
              <w:autoSpaceDE/>
              <w:spacing w:after="120"/>
              <w:ind w:left="0" w:right="45" w:firstLine="0"/>
              <w:jc w:val="both"/>
              <w:textAlignment w:val="baseline"/>
              <w:rPr>
                <w:sz w:val="24"/>
                <w:szCs w:val="24"/>
                <w:lang w:eastAsia="en-US"/>
              </w:rPr>
            </w:pPr>
            <w:r w:rsidRPr="00656FEA">
              <w:rPr>
                <w:sz w:val="24"/>
                <w:szCs w:val="24"/>
                <w:lang w:eastAsia="en-US"/>
              </w:rPr>
              <w:t>Ortaklık beyannamesi ortağın yasal temsilcisi tarafından imzalanmıştır.</w:t>
            </w:r>
          </w:p>
        </w:tc>
        <w:tc>
          <w:tcPr>
            <w:tcW w:w="92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r>
      <w:tr w:rsidR="005A574B" w:rsidRPr="00656FEA"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widowControl/>
              <w:numPr>
                <w:ilvl w:val="0"/>
                <w:numId w:val="6"/>
              </w:numPr>
              <w:tabs>
                <w:tab w:val="num" w:pos="85"/>
                <w:tab w:val="num" w:pos="369"/>
              </w:tabs>
              <w:autoSpaceDE/>
              <w:adjustRightInd/>
              <w:ind w:left="0" w:firstLine="0"/>
              <w:jc w:val="both"/>
              <w:rPr>
                <w:sz w:val="24"/>
                <w:szCs w:val="24"/>
                <w:lang w:eastAsia="en-US"/>
              </w:rPr>
            </w:pPr>
            <w:r w:rsidRPr="00656FEA">
              <w:rPr>
                <w:sz w:val="24"/>
                <w:szCs w:val="24"/>
                <w:lang w:eastAsia="en-US"/>
              </w:rPr>
              <w:t>Başvuru Sahibi faaliyet belgesi uygundur.</w:t>
            </w:r>
          </w:p>
        </w:tc>
        <w:tc>
          <w:tcPr>
            <w:tcW w:w="92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r>
      <w:tr w:rsidR="005A574B" w:rsidRPr="00656FEA"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widowControl/>
              <w:numPr>
                <w:ilvl w:val="0"/>
                <w:numId w:val="6"/>
              </w:numPr>
              <w:tabs>
                <w:tab w:val="num" w:pos="85"/>
                <w:tab w:val="num" w:pos="369"/>
              </w:tabs>
              <w:autoSpaceDE/>
              <w:adjustRightInd/>
              <w:ind w:left="0" w:firstLine="0"/>
              <w:jc w:val="both"/>
              <w:rPr>
                <w:sz w:val="24"/>
                <w:szCs w:val="24"/>
                <w:lang w:eastAsia="en-US"/>
              </w:rPr>
            </w:pPr>
            <w:r w:rsidRPr="00656FEA">
              <w:rPr>
                <w:sz w:val="24"/>
                <w:szCs w:val="24"/>
                <w:lang w:eastAsia="en-US"/>
              </w:rPr>
              <w:t>1. Ortak faaliyet belgesi uygundur.</w:t>
            </w:r>
          </w:p>
        </w:tc>
        <w:tc>
          <w:tcPr>
            <w:tcW w:w="92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r>
      <w:tr w:rsidR="005A574B" w:rsidRPr="00656FEA"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widowControl/>
              <w:numPr>
                <w:ilvl w:val="0"/>
                <w:numId w:val="6"/>
              </w:numPr>
              <w:tabs>
                <w:tab w:val="num" w:pos="85"/>
                <w:tab w:val="num" w:pos="369"/>
              </w:tabs>
              <w:autoSpaceDE/>
              <w:adjustRightInd/>
              <w:ind w:left="0" w:firstLine="0"/>
              <w:jc w:val="both"/>
              <w:rPr>
                <w:sz w:val="24"/>
                <w:szCs w:val="24"/>
                <w:lang w:eastAsia="en-US"/>
              </w:rPr>
            </w:pPr>
            <w:r w:rsidRPr="00656FEA">
              <w:rPr>
                <w:sz w:val="24"/>
                <w:szCs w:val="24"/>
                <w:lang w:eastAsia="en-US"/>
              </w:rPr>
              <w:t>2. Ortak faaliyet belgesi uygundur.</w:t>
            </w:r>
          </w:p>
        </w:tc>
        <w:tc>
          <w:tcPr>
            <w:tcW w:w="92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r>
      <w:tr w:rsidR="005A574B" w:rsidRPr="00656FEA"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widowControl/>
              <w:numPr>
                <w:ilvl w:val="0"/>
                <w:numId w:val="6"/>
              </w:numPr>
              <w:tabs>
                <w:tab w:val="num" w:pos="85"/>
                <w:tab w:val="num" w:pos="369"/>
              </w:tabs>
              <w:autoSpaceDE/>
              <w:adjustRightInd/>
              <w:ind w:left="0" w:firstLine="0"/>
              <w:jc w:val="both"/>
              <w:rPr>
                <w:sz w:val="24"/>
                <w:szCs w:val="24"/>
                <w:lang w:eastAsia="en-US"/>
              </w:rPr>
            </w:pPr>
            <w:r w:rsidRPr="00656FEA">
              <w:rPr>
                <w:sz w:val="24"/>
                <w:szCs w:val="24"/>
                <w:lang w:eastAsia="en-US"/>
              </w:rPr>
              <w:t>&lt;…&gt; Ortak faaliyet belgesi uygundur.</w:t>
            </w:r>
          </w:p>
        </w:tc>
        <w:tc>
          <w:tcPr>
            <w:tcW w:w="92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r>
      <w:tr w:rsidR="005A574B" w:rsidRPr="00656FEA" w:rsidTr="001353E2">
        <w:trPr>
          <w:trHeight w:val="20"/>
        </w:trPr>
        <w:tc>
          <w:tcPr>
            <w:tcW w:w="7568"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widowControl/>
              <w:numPr>
                <w:ilvl w:val="0"/>
                <w:numId w:val="6"/>
              </w:numPr>
              <w:tabs>
                <w:tab w:val="num" w:pos="85"/>
                <w:tab w:val="num" w:pos="369"/>
              </w:tabs>
              <w:autoSpaceDE/>
              <w:adjustRightInd/>
              <w:ind w:left="0" w:firstLine="0"/>
              <w:jc w:val="both"/>
              <w:rPr>
                <w:sz w:val="24"/>
                <w:szCs w:val="24"/>
                <w:lang w:eastAsia="en-US"/>
              </w:rPr>
            </w:pPr>
            <w:r w:rsidRPr="00656FEA">
              <w:rPr>
                <w:sz w:val="24"/>
                <w:szCs w:val="24"/>
                <w:lang w:eastAsia="en-US"/>
              </w:rPr>
              <w:t>Projede görev alacak idari personelin özgeçmişleri sunulmuştur.</w:t>
            </w:r>
          </w:p>
        </w:tc>
        <w:tc>
          <w:tcPr>
            <w:tcW w:w="92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r>
    </w:tbl>
    <w:p w:rsidR="005A574B" w:rsidRPr="00656FEA" w:rsidRDefault="005A574B"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lastRenderedPageBreak/>
        <w:t>5.2.</w:t>
      </w:r>
      <w:r w:rsidRPr="00656FEA">
        <w:rPr>
          <w:rFonts w:ascii="Times New Roman" w:hAnsi="Times New Roman" w:cs="Times New Roman"/>
          <w:color w:val="auto"/>
          <w:sz w:val="24"/>
          <w:szCs w:val="24"/>
        </w:rPr>
        <w:tab/>
        <w:t>Teknik ve Mali Değerlendirme</w:t>
      </w:r>
    </w:p>
    <w:p w:rsidR="005A574B" w:rsidRPr="00656FEA" w:rsidRDefault="005A574B" w:rsidP="00656FEA">
      <w:pPr>
        <w:pStyle w:val="Text1"/>
        <w:spacing w:before="100" w:beforeAutospacing="1" w:after="100" w:afterAutospacing="1" w:line="240" w:lineRule="auto"/>
        <w:ind w:left="0" w:right="45" w:firstLine="720"/>
        <w:rPr>
          <w:rFonts w:ascii="Times New Roman" w:hAnsi="Times New Roman" w:cs="Times New Roman"/>
          <w:sz w:val="24"/>
          <w:szCs w:val="24"/>
          <w:lang w:val="tr-TR"/>
        </w:rPr>
      </w:pPr>
      <w:r w:rsidRPr="00656FEA">
        <w:rPr>
          <w:rFonts w:ascii="Times New Roman" w:hAnsi="Times New Roman" w:cs="Times New Roman"/>
          <w:sz w:val="24"/>
          <w:szCs w:val="24"/>
          <w:lang w:val="tr-TR"/>
        </w:rPr>
        <w:t xml:space="preserve">Teklif edilen bütçe de dâhil olmak üzere başvurular, aşağıda yer alan Değerlendirme Tablosundaki kriterlere göre değerlendirilecektir. Değerlendirmede sırası ile başvuranın mali ve yönetim kapasitesi, proje konusunun programın amaç ve öncelikleri ile ilgililiği, önerilen yöntemin kalitesi, geçerliliği ve sürdürülebilirliği ile projenin bütçe ve maliyet etkinliği göz önüne alınacaktır. </w:t>
      </w:r>
    </w:p>
    <w:p w:rsidR="005A574B" w:rsidRPr="00656FEA" w:rsidRDefault="005A574B" w:rsidP="00656FEA">
      <w:pPr>
        <w:spacing w:before="120"/>
        <w:ind w:right="45"/>
        <w:jc w:val="center"/>
        <w:rPr>
          <w:b/>
          <w:bCs/>
          <w:sz w:val="24"/>
          <w:szCs w:val="24"/>
        </w:rPr>
      </w:pPr>
      <w:bookmarkStart w:id="2" w:name="_Toc445878750"/>
      <w:r w:rsidRPr="00656FEA">
        <w:rPr>
          <w:b/>
          <w:bCs/>
          <w:sz w:val="24"/>
          <w:szCs w:val="24"/>
        </w:rPr>
        <w:t>TEKNİK VE MALİ DEĞERLENDİRME KRİTERLERİ</w:t>
      </w:r>
    </w:p>
    <w:tbl>
      <w:tblPr>
        <w:tblW w:w="36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6"/>
      </w:tblGrid>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rsidR="005A574B" w:rsidRPr="00656FEA" w:rsidRDefault="005A574B" w:rsidP="00656FEA">
            <w:pPr>
              <w:keepLines/>
              <w:jc w:val="both"/>
              <w:rPr>
                <w:b/>
                <w:sz w:val="24"/>
                <w:szCs w:val="24"/>
                <w:lang w:eastAsia="en-US"/>
              </w:rPr>
            </w:pPr>
            <w:r w:rsidRPr="00656FEA">
              <w:rPr>
                <w:b/>
                <w:sz w:val="24"/>
                <w:szCs w:val="24"/>
                <w:lang w:eastAsia="en-US"/>
              </w:rPr>
              <w:t>Bölüm</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574B" w:rsidRPr="00656FEA" w:rsidRDefault="005A574B" w:rsidP="00656FEA">
            <w:pPr>
              <w:keepLines/>
              <w:jc w:val="both"/>
              <w:rPr>
                <w:sz w:val="24"/>
                <w:szCs w:val="24"/>
                <w:lang w:eastAsia="en-US"/>
              </w:rPr>
            </w:pPr>
            <w:r w:rsidRPr="00656FEA">
              <w:rPr>
                <w:b/>
                <w:sz w:val="24"/>
                <w:szCs w:val="24"/>
                <w:lang w:eastAsia="en-US"/>
              </w:rPr>
              <w:t>1. Mali ve Kurumsal Kapasitesi</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1.1 Başvuru sahibi ve ortakları, ilgili alanda </w:t>
            </w:r>
            <w:r w:rsidRPr="00656FEA">
              <w:rPr>
                <w:b/>
                <w:bCs/>
                <w:sz w:val="24"/>
                <w:szCs w:val="24"/>
                <w:lang w:eastAsia="en-US"/>
              </w:rPr>
              <w:t>proje yönetimi</w:t>
            </w:r>
            <w:r w:rsidRPr="00656FEA">
              <w:rPr>
                <w:sz w:val="24"/>
                <w:szCs w:val="24"/>
                <w:lang w:eastAsia="en-US"/>
              </w:rPr>
              <w:t xml:space="preserve"> konusunda yeterli deneyime sahip mi? </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1.2 Başvuru Sahibi ve ortakları yeterli </w:t>
            </w:r>
            <w:r w:rsidRPr="00656FEA">
              <w:rPr>
                <w:b/>
                <w:sz w:val="24"/>
                <w:szCs w:val="24"/>
                <w:lang w:eastAsia="en-US"/>
              </w:rPr>
              <w:t>yönetim kapasitesine</w:t>
            </w:r>
            <w:r w:rsidRPr="00656FEA">
              <w:rPr>
                <w:sz w:val="24"/>
                <w:szCs w:val="24"/>
                <w:lang w:eastAsia="en-US"/>
              </w:rPr>
              <w:t xml:space="preserve"> sahip mi? (personel, ekipman ve proje bütçesini idare edecek bilgi ve beceri dahil olmak üzere) </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1.3 Başvuru Sahibi istikrarlı ve yeterli </w:t>
            </w:r>
            <w:r w:rsidRPr="00656FEA">
              <w:rPr>
                <w:b/>
                <w:bCs/>
                <w:sz w:val="24"/>
                <w:szCs w:val="24"/>
                <w:lang w:eastAsia="en-US"/>
              </w:rPr>
              <w:t>finansman</w:t>
            </w:r>
            <w:r w:rsidRPr="00656FEA">
              <w:rPr>
                <w:sz w:val="24"/>
                <w:szCs w:val="24"/>
                <w:lang w:eastAsia="en-US"/>
              </w:rPr>
              <w:t xml:space="preserve"> kaynaklarına sahip mi? Ayni katkı vb. sağlanmış mı?</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574B" w:rsidRPr="00656FEA" w:rsidRDefault="005A574B" w:rsidP="00656FEA">
            <w:pPr>
              <w:keepLines/>
              <w:jc w:val="both"/>
              <w:rPr>
                <w:sz w:val="24"/>
                <w:szCs w:val="24"/>
                <w:lang w:eastAsia="en-US"/>
              </w:rPr>
            </w:pPr>
            <w:r w:rsidRPr="00656FEA">
              <w:rPr>
                <w:b/>
                <w:sz w:val="24"/>
                <w:szCs w:val="24"/>
                <w:lang w:eastAsia="en-US"/>
              </w:rPr>
              <w:t>2. İlgililik</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2.1 Proje genel amaç ve faaliyetleri açısından, mali destek programının </w:t>
            </w:r>
            <w:r w:rsidRPr="00656FEA">
              <w:rPr>
                <w:b/>
                <w:bCs/>
                <w:sz w:val="24"/>
                <w:szCs w:val="24"/>
                <w:lang w:eastAsia="en-US"/>
              </w:rPr>
              <w:t>amacı</w:t>
            </w:r>
            <w:r w:rsidRPr="00656FEA">
              <w:rPr>
                <w:sz w:val="24"/>
                <w:szCs w:val="24"/>
                <w:lang w:eastAsia="en-US"/>
              </w:rPr>
              <w:t xml:space="preserve"> ve bir veya birden fazla </w:t>
            </w:r>
            <w:r w:rsidRPr="00656FEA">
              <w:rPr>
                <w:b/>
                <w:bCs/>
                <w:sz w:val="24"/>
                <w:szCs w:val="24"/>
                <w:lang w:eastAsia="en-US"/>
              </w:rPr>
              <w:t>önceliği</w:t>
            </w:r>
            <w:r w:rsidRPr="00656FEA">
              <w:rPr>
                <w:sz w:val="24"/>
                <w:szCs w:val="24"/>
                <w:lang w:eastAsia="en-US"/>
              </w:rPr>
              <w:t xml:space="preserve"> ile ne kadar ilgili?</w:t>
            </w:r>
          </w:p>
        </w:tc>
      </w:tr>
      <w:tr w:rsidR="005A574B" w:rsidRPr="00656FEA" w:rsidTr="001353E2">
        <w:trPr>
          <w:trHeight w:val="204"/>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2.2. Proje, belirlediği hedef bölgenin </w:t>
            </w:r>
            <w:r w:rsidRPr="00656FEA">
              <w:rPr>
                <w:b/>
                <w:sz w:val="24"/>
                <w:szCs w:val="24"/>
                <w:lang w:eastAsia="en-US"/>
              </w:rPr>
              <w:t>ihtiyaç ve sorunlarıyla</w:t>
            </w:r>
            <w:r w:rsidRPr="00656FEA">
              <w:rPr>
                <w:sz w:val="24"/>
                <w:szCs w:val="24"/>
                <w:lang w:eastAsia="en-US"/>
              </w:rPr>
              <w:t xml:space="preserve"> ne kadar ilgili?</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2.3</w:t>
            </w:r>
            <w:bookmarkStart w:id="3" w:name="OLE_LINK7"/>
            <w:bookmarkStart w:id="4" w:name="OLE_LINK8"/>
            <w:r w:rsidRPr="00656FEA">
              <w:rPr>
                <w:sz w:val="24"/>
                <w:szCs w:val="24"/>
                <w:lang w:eastAsia="en-US"/>
              </w:rPr>
              <w:t xml:space="preserve">. Projeden doğrudan ya da dolaylı olarak etkilenebilecek bütün hedef gruplar ve son yararlanıcılar açıkça tanımlanmış mı ve program amaç ve önceliklerine uygun mu? </w:t>
            </w:r>
            <w:bookmarkEnd w:id="3"/>
            <w:bookmarkEnd w:id="4"/>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2.4. Projeden yararlanacakların gereksinimleri net bir şekilde belirlenmiş mi, proje bu gereksinimlerle ne kadar ilgili?</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574B" w:rsidRPr="00656FEA" w:rsidRDefault="005A574B" w:rsidP="00656FEA">
            <w:pPr>
              <w:keepLines/>
              <w:jc w:val="both"/>
              <w:rPr>
                <w:sz w:val="24"/>
                <w:szCs w:val="24"/>
                <w:lang w:eastAsia="en-US"/>
              </w:rPr>
            </w:pPr>
            <w:r w:rsidRPr="00656FEA">
              <w:rPr>
                <w:b/>
                <w:sz w:val="24"/>
                <w:szCs w:val="24"/>
                <w:lang w:eastAsia="en-US"/>
              </w:rPr>
              <w:t>3. Yöntem</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3.1 Önerilen </w:t>
            </w:r>
            <w:r w:rsidRPr="00656FEA">
              <w:rPr>
                <w:b/>
                <w:sz w:val="24"/>
                <w:szCs w:val="24"/>
                <w:lang w:eastAsia="en-US"/>
              </w:rPr>
              <w:t>faaliyetler</w:t>
            </w:r>
            <w:r w:rsidRPr="00656FEA">
              <w:rPr>
                <w:sz w:val="24"/>
                <w:szCs w:val="24"/>
                <w:lang w:eastAsia="en-US"/>
              </w:rPr>
              <w:t xml:space="preserve"> uygun mu? </w:t>
            </w:r>
            <w:r w:rsidRPr="00656FEA">
              <w:rPr>
                <w:b/>
                <w:bCs/>
                <w:sz w:val="24"/>
                <w:szCs w:val="24"/>
                <w:lang w:eastAsia="en-US"/>
              </w:rPr>
              <w:t>F</w:t>
            </w:r>
            <w:r w:rsidRPr="00656FEA">
              <w:rPr>
                <w:b/>
                <w:sz w:val="24"/>
                <w:szCs w:val="24"/>
                <w:lang w:eastAsia="en-US"/>
              </w:rPr>
              <w:t>aaliyet planı</w:t>
            </w:r>
            <w:r w:rsidRPr="00656FEA">
              <w:rPr>
                <w:sz w:val="24"/>
                <w:szCs w:val="24"/>
                <w:lang w:eastAsia="en-US"/>
              </w:rPr>
              <w:t xml:space="preserve"> açık, tamamlayıcı ve uygulanabilir nitelikte mi?</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3.2 Önerilen faaliyetler, hedeflerle ve beklenen sonuçlarla uyumlu mu?</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3.3 Projenin genel tasarımı ne kadar tutarlı?  (Özellikle; proje, bir analizini yansıtıyor mu; riskler ve dış faktörler göz önüne alınmış mı ve olası sonuçlarla ilgili bir </w:t>
            </w:r>
            <w:r w:rsidRPr="00656FEA">
              <w:rPr>
                <w:b/>
                <w:bCs/>
                <w:sz w:val="24"/>
                <w:szCs w:val="24"/>
                <w:lang w:eastAsia="en-US"/>
              </w:rPr>
              <w:t xml:space="preserve">değerlendirme </w:t>
            </w:r>
            <w:r w:rsidRPr="00656FEA">
              <w:rPr>
                <w:sz w:val="24"/>
                <w:szCs w:val="24"/>
                <w:lang w:eastAsia="en-US"/>
              </w:rPr>
              <w:t>öngörüyor mu?)</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3.4 </w:t>
            </w:r>
            <w:r w:rsidRPr="00656FEA">
              <w:rPr>
                <w:b/>
                <w:bCs/>
                <w:sz w:val="24"/>
                <w:szCs w:val="24"/>
                <w:lang w:eastAsia="en-US"/>
              </w:rPr>
              <w:t>Ortakların projeye katılım ve katkı</w:t>
            </w:r>
            <w:r w:rsidRPr="00656FEA">
              <w:rPr>
                <w:sz w:val="24"/>
                <w:szCs w:val="24"/>
                <w:lang w:eastAsia="en-US"/>
              </w:rPr>
              <w:t xml:space="preserve"> düzeyi yeterli mi? </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3.5 Başvuruda, projenin sonucuna yönelik ölçülebilir </w:t>
            </w:r>
            <w:r w:rsidRPr="00656FEA">
              <w:rPr>
                <w:b/>
                <w:sz w:val="24"/>
                <w:szCs w:val="24"/>
                <w:lang w:eastAsia="en-US"/>
              </w:rPr>
              <w:t>somut çıktılar (performans</w:t>
            </w:r>
            <w:r w:rsidRPr="00656FEA">
              <w:rPr>
                <w:sz w:val="24"/>
                <w:szCs w:val="24"/>
                <w:lang w:eastAsia="en-US"/>
              </w:rPr>
              <w:t xml:space="preserve"> </w:t>
            </w:r>
            <w:r w:rsidRPr="00656FEA">
              <w:rPr>
                <w:b/>
                <w:bCs/>
                <w:sz w:val="24"/>
                <w:szCs w:val="24"/>
                <w:lang w:eastAsia="en-US"/>
              </w:rPr>
              <w:t xml:space="preserve">göstergeleri) </w:t>
            </w:r>
            <w:r w:rsidRPr="00656FEA">
              <w:rPr>
                <w:bCs/>
                <w:sz w:val="24"/>
                <w:szCs w:val="24"/>
                <w:lang w:eastAsia="en-US"/>
              </w:rPr>
              <w:t>tanımlanmış mı</w:t>
            </w:r>
            <w:r w:rsidRPr="00656FEA">
              <w:rPr>
                <w:sz w:val="24"/>
                <w:szCs w:val="24"/>
                <w:lang w:eastAsia="en-US"/>
              </w:rPr>
              <w:t>?</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74B" w:rsidRPr="00656FEA" w:rsidRDefault="005A574B" w:rsidP="00656FEA">
            <w:pPr>
              <w:keepLines/>
              <w:jc w:val="both"/>
              <w:rPr>
                <w:sz w:val="24"/>
                <w:szCs w:val="24"/>
                <w:lang w:eastAsia="en-US"/>
              </w:rPr>
            </w:pPr>
            <w:r w:rsidRPr="00656FEA">
              <w:rPr>
                <w:b/>
                <w:sz w:val="24"/>
                <w:szCs w:val="24"/>
                <w:lang w:eastAsia="en-US"/>
              </w:rPr>
              <w:t>4. Sürdürülebilirlik</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4.1 Projenin, hedef grupları üzerinde </w:t>
            </w:r>
            <w:r w:rsidRPr="00656FEA">
              <w:rPr>
                <w:b/>
                <w:sz w:val="24"/>
                <w:szCs w:val="24"/>
                <w:lang w:eastAsia="en-US"/>
              </w:rPr>
              <w:t>kalıcı</w:t>
            </w:r>
            <w:r w:rsidRPr="00656FEA">
              <w:rPr>
                <w:sz w:val="24"/>
                <w:szCs w:val="24"/>
                <w:lang w:eastAsia="en-US"/>
              </w:rPr>
              <w:t xml:space="preserve"> bir etkisi olması bekleniyor mu? (Sağlanan eğitim fırsatları, kurulan iletişim ağları vb. dahil olmak üzere)</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4.2 Proje potansiyel </w:t>
            </w:r>
            <w:r w:rsidRPr="00656FEA">
              <w:rPr>
                <w:b/>
                <w:sz w:val="24"/>
                <w:szCs w:val="24"/>
                <w:lang w:eastAsia="en-US"/>
              </w:rPr>
              <w:t>çarpan etkileri</w:t>
            </w:r>
            <w:r w:rsidRPr="00656FEA">
              <w:rPr>
                <w:sz w:val="24"/>
                <w:szCs w:val="24"/>
                <w:lang w:eastAsia="en-US"/>
              </w:rPr>
              <w:t xml:space="preserve"> içermekte midir? (proje sonuçlarının yinelenmesi ve daha geniş alanları etkilemesi ile bilgi yayılması dahil olmak üzere)</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4.3 Teklif edilen projenin beklenen sonuçları </w:t>
            </w:r>
            <w:r w:rsidRPr="00656FEA">
              <w:rPr>
                <w:b/>
                <w:sz w:val="24"/>
                <w:szCs w:val="24"/>
                <w:lang w:eastAsia="en-US"/>
              </w:rPr>
              <w:t>sürdürülebilir</w:t>
            </w:r>
            <w:r w:rsidRPr="00656FEA">
              <w:rPr>
                <w:sz w:val="24"/>
                <w:szCs w:val="24"/>
                <w:lang w:eastAsia="en-US"/>
              </w:rPr>
              <w:t xml:space="preserve"> mi?</w:t>
            </w:r>
          </w:p>
          <w:p w:rsidR="005A574B" w:rsidRPr="00656FEA" w:rsidRDefault="005A574B" w:rsidP="00656FEA">
            <w:pPr>
              <w:widowControl/>
              <w:adjustRightInd/>
              <w:ind w:left="340" w:hanging="340"/>
              <w:jc w:val="both"/>
              <w:rPr>
                <w:i/>
                <w:sz w:val="22"/>
                <w:szCs w:val="22"/>
                <w:lang w:eastAsia="en-US"/>
              </w:rPr>
            </w:pPr>
            <w:r w:rsidRPr="00656FEA">
              <w:rPr>
                <w:i/>
                <w:sz w:val="22"/>
                <w:szCs w:val="22"/>
                <w:lang w:eastAsia="en-US"/>
              </w:rPr>
              <w:t xml:space="preserve">Mali ve Kurumsal Boyut (faaliyetler destek bittikten sonra nasıl finanse </w:t>
            </w:r>
            <w:r w:rsidRPr="00656FEA">
              <w:rPr>
                <w:i/>
                <w:sz w:val="22"/>
                <w:szCs w:val="22"/>
                <w:lang w:eastAsia="en-US"/>
              </w:rPr>
              <w:lastRenderedPageBreak/>
              <w:t>edilecek kurumsal yapı proje sona erdikten sonra da faaliyetlerin sürdürülmesine izin verecek mi?)</w:t>
            </w:r>
          </w:p>
          <w:p w:rsidR="005A574B" w:rsidRPr="00656FEA" w:rsidRDefault="005A574B" w:rsidP="00656FEA">
            <w:pPr>
              <w:keepLines/>
              <w:ind w:left="340" w:hanging="340"/>
              <w:jc w:val="both"/>
              <w:rPr>
                <w:sz w:val="24"/>
                <w:szCs w:val="24"/>
                <w:lang w:eastAsia="en-US"/>
              </w:rPr>
            </w:pPr>
            <w:r w:rsidRPr="00656FEA">
              <w:rPr>
                <w:i/>
                <w:sz w:val="22"/>
                <w:szCs w:val="22"/>
                <w:lang w:eastAsia="en-US"/>
              </w:rPr>
              <w:t>Politik Boyut (Projenin ne tür yapısal etkileri olacak – örneğin mevzuatın, davranış kurallarının, yöntemlerin vb. gelişmesine katkı sağlayacak mı? Proje sonuçları için “yerel sahiplenme” olacak mı?)</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574B" w:rsidRPr="00656FEA" w:rsidRDefault="005A574B" w:rsidP="00656FEA">
            <w:pPr>
              <w:keepLines/>
              <w:jc w:val="both"/>
              <w:rPr>
                <w:sz w:val="24"/>
                <w:szCs w:val="24"/>
                <w:lang w:eastAsia="en-US"/>
              </w:rPr>
            </w:pPr>
            <w:r w:rsidRPr="00656FEA">
              <w:rPr>
                <w:sz w:val="24"/>
                <w:szCs w:val="24"/>
              </w:rPr>
              <w:lastRenderedPageBreak/>
              <w:br w:type="page"/>
            </w:r>
            <w:r w:rsidRPr="00656FEA">
              <w:rPr>
                <w:b/>
                <w:sz w:val="24"/>
                <w:szCs w:val="24"/>
                <w:lang w:eastAsia="en-US"/>
              </w:rPr>
              <w:t xml:space="preserve">5. Bütçe ve maliyet etkinliği </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5.1 Yapılması öngörülen harcamalar projenin uygulanması için </w:t>
            </w:r>
            <w:r w:rsidRPr="00656FEA">
              <w:rPr>
                <w:b/>
                <w:bCs/>
                <w:sz w:val="24"/>
                <w:szCs w:val="24"/>
                <w:lang w:eastAsia="en-US"/>
              </w:rPr>
              <w:t xml:space="preserve">gerekli </w:t>
            </w:r>
            <w:r w:rsidRPr="00656FEA">
              <w:rPr>
                <w:sz w:val="24"/>
                <w:szCs w:val="24"/>
                <w:lang w:eastAsia="en-US"/>
              </w:rPr>
              <w:t>mi?</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5.2 Tahmini maliyetler makul düzeyde mi? </w:t>
            </w:r>
          </w:p>
        </w:tc>
      </w:tr>
    </w:tbl>
    <w:bookmarkEnd w:id="2"/>
    <w:p w:rsidR="005A574B" w:rsidRPr="00656FEA" w:rsidRDefault="005A574B" w:rsidP="00656FEA">
      <w:pPr>
        <w:shd w:val="clear" w:color="auto" w:fill="FFFFFF"/>
        <w:spacing w:before="100" w:beforeAutospacing="1" w:after="100" w:afterAutospacing="1"/>
        <w:ind w:left="11" w:firstLine="697"/>
        <w:jc w:val="both"/>
        <w:rPr>
          <w:bCs/>
          <w:sz w:val="24"/>
          <w:szCs w:val="24"/>
        </w:rPr>
      </w:pPr>
      <w:r w:rsidRPr="00656FEA">
        <w:rPr>
          <w:bCs/>
          <w:sz w:val="24"/>
          <w:szCs w:val="24"/>
        </w:rPr>
        <w:t xml:space="preserve">Gerek görülmesi halinde proje sahiplerine Başkanlık tarafından </w:t>
      </w:r>
      <w:r w:rsidRPr="00656FEA">
        <w:rPr>
          <w:b/>
          <w:bCs/>
          <w:sz w:val="24"/>
          <w:szCs w:val="24"/>
        </w:rPr>
        <w:t>ön izleme ziyaretleri</w:t>
      </w:r>
      <w:r w:rsidRPr="00656FEA">
        <w:rPr>
          <w:bCs/>
          <w:sz w:val="24"/>
          <w:szCs w:val="24"/>
        </w:rPr>
        <w:t xml:space="preserve"> gerçekleştirilebilir. </w:t>
      </w:r>
    </w:p>
    <w:p w:rsidR="005A574B" w:rsidRPr="00656FEA" w:rsidRDefault="005A574B" w:rsidP="00656FEA">
      <w:pPr>
        <w:pStyle w:val="Balk2"/>
        <w:spacing w:line="240" w:lineRule="auto"/>
        <w:jc w:val="both"/>
        <w:rPr>
          <w:rFonts w:ascii="Times New Roman" w:hAnsi="Times New Roman" w:cs="Times New Roman"/>
          <w:i w:val="0"/>
          <w:sz w:val="24"/>
          <w:szCs w:val="24"/>
        </w:rPr>
      </w:pPr>
      <w:r w:rsidRPr="00656FEA">
        <w:rPr>
          <w:rFonts w:ascii="Times New Roman" w:hAnsi="Times New Roman" w:cs="Times New Roman"/>
          <w:i w:val="0"/>
          <w:sz w:val="24"/>
          <w:szCs w:val="24"/>
        </w:rPr>
        <w:t>5.3.</w:t>
      </w:r>
      <w:r w:rsidRPr="00656FEA">
        <w:rPr>
          <w:rFonts w:ascii="Times New Roman" w:hAnsi="Times New Roman" w:cs="Times New Roman"/>
          <w:i w:val="0"/>
          <w:sz w:val="24"/>
          <w:szCs w:val="24"/>
        </w:rPr>
        <w:tab/>
        <w:t>Değerlendirme Sonucunun Bildirilmesi</w:t>
      </w:r>
      <w:r w:rsidRPr="00656FEA">
        <w:rPr>
          <w:rFonts w:ascii="Times New Roman" w:hAnsi="Times New Roman" w:cs="Times New Roman"/>
          <w:i w:val="0"/>
          <w:sz w:val="24"/>
          <w:szCs w:val="24"/>
        </w:rPr>
        <w:tab/>
      </w:r>
    </w:p>
    <w:p w:rsidR="005A574B" w:rsidRPr="00656FEA" w:rsidRDefault="005A574B" w:rsidP="00656FEA">
      <w:pPr>
        <w:autoSpaceDE/>
        <w:spacing w:before="100" w:beforeAutospacing="1" w:after="100" w:afterAutospacing="1"/>
        <w:ind w:firstLine="720"/>
        <w:jc w:val="both"/>
        <w:textAlignment w:val="baseline"/>
        <w:rPr>
          <w:sz w:val="24"/>
          <w:szCs w:val="24"/>
          <w:lang w:eastAsia="en-US"/>
        </w:rPr>
      </w:pPr>
      <w:r w:rsidRPr="00656FEA">
        <w:rPr>
          <w:sz w:val="24"/>
          <w:szCs w:val="24"/>
          <w:lang w:eastAsia="en-US"/>
        </w:rPr>
        <w:t xml:space="preserve">Başvuru Sahiplerine, başvurularının sonucuna ilişkin durum başvuru tarihinden itibaren en fazla 60 gün içinde gerekçeli şekilde yazılı olarak bildirilecektir. </w:t>
      </w:r>
    </w:p>
    <w:p w:rsidR="005A574B" w:rsidRPr="00656FEA" w:rsidRDefault="005A574B" w:rsidP="00656FEA">
      <w:pPr>
        <w:pStyle w:val="Balk2"/>
        <w:spacing w:line="240" w:lineRule="auto"/>
        <w:jc w:val="both"/>
        <w:rPr>
          <w:rFonts w:ascii="Times New Roman" w:hAnsi="Times New Roman" w:cs="Times New Roman"/>
          <w:i w:val="0"/>
          <w:sz w:val="24"/>
          <w:szCs w:val="24"/>
        </w:rPr>
      </w:pPr>
      <w:r w:rsidRPr="00656FEA">
        <w:rPr>
          <w:rFonts w:ascii="Times New Roman" w:hAnsi="Times New Roman" w:cs="Times New Roman"/>
          <w:i w:val="0"/>
          <w:sz w:val="24"/>
          <w:szCs w:val="24"/>
        </w:rPr>
        <w:t>5.4.</w:t>
      </w:r>
      <w:r w:rsidRPr="00656FEA">
        <w:rPr>
          <w:rFonts w:ascii="Times New Roman" w:hAnsi="Times New Roman" w:cs="Times New Roman"/>
          <w:i w:val="0"/>
          <w:sz w:val="24"/>
          <w:szCs w:val="24"/>
        </w:rPr>
        <w:tab/>
        <w:t>Sözleşme İmzalanması ve Uygulama Koşulları</w:t>
      </w:r>
    </w:p>
    <w:p w:rsidR="005A574B" w:rsidRPr="00656FEA" w:rsidRDefault="005A574B" w:rsidP="00656FEA">
      <w:pPr>
        <w:shd w:val="clear" w:color="auto" w:fill="FFFFFF"/>
        <w:spacing w:before="100" w:beforeAutospacing="1" w:after="100" w:afterAutospacing="1"/>
        <w:ind w:left="10" w:firstLine="698"/>
        <w:jc w:val="both"/>
        <w:rPr>
          <w:bCs/>
          <w:sz w:val="24"/>
          <w:szCs w:val="24"/>
        </w:rPr>
      </w:pPr>
      <w:r w:rsidRPr="00656FEA">
        <w:rPr>
          <w:bCs/>
          <w:sz w:val="24"/>
          <w:szCs w:val="24"/>
        </w:rPr>
        <w:t xml:space="preserve">Başkanlık tarafından desteklenmesi uygun görülen projelere verilecek mali destek ve buna ilişkin ilke ve kurallar, başvuru sahibi ile Başkanlık arasında imzalanacak bir sözleşmeye bağlanır. Proje metninin son hali ve ekleri sözleşme eki kabul edilir. Başkanlık tarafından e-posta yoluyla olumlu bildirimde bulunulan tarihten itibaren en fazla 45 gün içinde başvuru sahibi ile sözleşmenin imzalanması beklenmektedir. Bu süre içinde sözleşme imzalanmayan projelerle ilgili destek kararı kendiliğinden iptal olur ve </w:t>
      </w:r>
      <w:r w:rsidRPr="00656FEA">
        <w:rPr>
          <w:sz w:val="24"/>
          <w:szCs w:val="24"/>
          <w:lang w:eastAsia="en-US"/>
        </w:rPr>
        <w:t>başvuru sahibi tarafından aynı yıl içinde tekrar başvuruda bulunulamaz.</w:t>
      </w:r>
      <w:r w:rsidRPr="00656FEA">
        <w:rPr>
          <w:bCs/>
          <w:sz w:val="24"/>
          <w:szCs w:val="24"/>
        </w:rPr>
        <w:t xml:space="preserve"> </w:t>
      </w:r>
    </w:p>
    <w:p w:rsidR="005A574B" w:rsidRPr="00656FEA" w:rsidRDefault="005A574B" w:rsidP="00656FEA">
      <w:pPr>
        <w:shd w:val="clear" w:color="auto" w:fill="FFFFFF"/>
        <w:spacing w:before="100" w:beforeAutospacing="1" w:after="100" w:afterAutospacing="1"/>
        <w:ind w:left="10" w:firstLine="698"/>
        <w:jc w:val="both"/>
        <w:rPr>
          <w:bCs/>
          <w:sz w:val="24"/>
          <w:szCs w:val="24"/>
        </w:rPr>
      </w:pPr>
      <w:r w:rsidRPr="00656FEA">
        <w:rPr>
          <w:bCs/>
          <w:sz w:val="24"/>
          <w:szCs w:val="24"/>
        </w:rPr>
        <w:t xml:space="preserve">Sözleşme imzalanmadan önce ve/veya imzalandıktan sonra Başkanlık, gerektiğinde başvuru sahibinden ek bilgi ve belge isteyebilir. </w:t>
      </w:r>
    </w:p>
    <w:p w:rsidR="005A574B" w:rsidRPr="00B30A4D" w:rsidRDefault="005A574B" w:rsidP="00656FEA">
      <w:pPr>
        <w:shd w:val="clear" w:color="auto" w:fill="FFFFFF"/>
        <w:spacing w:before="100" w:beforeAutospacing="1" w:after="100" w:afterAutospacing="1"/>
        <w:ind w:firstLine="708"/>
        <w:jc w:val="both"/>
        <w:rPr>
          <w:bCs/>
          <w:sz w:val="24"/>
          <w:szCs w:val="24"/>
        </w:rPr>
      </w:pPr>
      <w:r w:rsidRPr="00656FEA">
        <w:rPr>
          <w:bCs/>
          <w:sz w:val="24"/>
          <w:szCs w:val="24"/>
        </w:rPr>
        <w:t>Sözleşme sürecinde proje sahipleri imza için Başkanlığa davet edilebilir ya da sözleşmeler posta yoluyla imzalanabilir. Posta yoluyla imzalanması halinde, sözleşme metni e-posta, faks, ya da diğer uygun iletişim kanalları yoluyla proje sahibine ulaştırılır.</w:t>
      </w:r>
      <w:r w:rsidRPr="00B30A4D">
        <w:rPr>
          <w:bCs/>
          <w:sz w:val="24"/>
          <w:szCs w:val="24"/>
        </w:rPr>
        <w:t xml:space="preserve"> </w:t>
      </w:r>
    </w:p>
    <w:p w:rsidR="00404026" w:rsidRPr="00B30A4D" w:rsidRDefault="00404026" w:rsidP="00656FEA">
      <w:pPr>
        <w:pStyle w:val="Balk2"/>
        <w:spacing w:line="240" w:lineRule="auto"/>
        <w:jc w:val="both"/>
        <w:rPr>
          <w:bCs w:val="0"/>
          <w:sz w:val="24"/>
          <w:szCs w:val="24"/>
        </w:rPr>
      </w:pPr>
    </w:p>
    <w:sectPr w:rsidR="00404026" w:rsidRPr="00B30A4D" w:rsidSect="00CA5C9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B50" w:rsidRDefault="004F1B50" w:rsidP="002E4701">
      <w:r>
        <w:separator/>
      </w:r>
    </w:p>
  </w:endnote>
  <w:endnote w:type="continuationSeparator" w:id="0">
    <w:p w:rsidR="004F1B50" w:rsidRDefault="004F1B50" w:rsidP="002E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976051"/>
      <w:docPartObj>
        <w:docPartGallery w:val="Page Numbers (Bottom of Page)"/>
        <w:docPartUnique/>
      </w:docPartObj>
    </w:sdtPr>
    <w:sdtEndPr/>
    <w:sdtContent>
      <w:p w:rsidR="00DC5303" w:rsidRDefault="00DC5303">
        <w:pPr>
          <w:pStyle w:val="Altbilgi"/>
          <w:jc w:val="center"/>
        </w:pPr>
        <w:r>
          <w:fldChar w:fldCharType="begin"/>
        </w:r>
        <w:r>
          <w:instrText>PAGE   \* MERGEFORMAT</w:instrText>
        </w:r>
        <w:r>
          <w:fldChar w:fldCharType="separate"/>
        </w:r>
        <w:r w:rsidR="008C2DAE">
          <w:rPr>
            <w:noProof/>
          </w:rPr>
          <w:t>3</w:t>
        </w:r>
        <w:r>
          <w:fldChar w:fldCharType="end"/>
        </w:r>
      </w:p>
    </w:sdtContent>
  </w:sdt>
  <w:p w:rsidR="00DC5303" w:rsidRDefault="00DC530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B50" w:rsidRDefault="004F1B50" w:rsidP="002E4701">
      <w:r>
        <w:separator/>
      </w:r>
    </w:p>
  </w:footnote>
  <w:footnote w:type="continuationSeparator" w:id="0">
    <w:p w:rsidR="004F1B50" w:rsidRDefault="004F1B50" w:rsidP="002E4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3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4E10CA"/>
    <w:multiLevelType w:val="hybridMultilevel"/>
    <w:tmpl w:val="7376E696"/>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2">
    <w:nsid w:val="0795192C"/>
    <w:multiLevelType w:val="hybridMultilevel"/>
    <w:tmpl w:val="C26653F8"/>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9D0423"/>
    <w:multiLevelType w:val="hybridMultilevel"/>
    <w:tmpl w:val="D790476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8285E04"/>
    <w:multiLevelType w:val="hybridMultilevel"/>
    <w:tmpl w:val="1488F7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FAC3730"/>
    <w:multiLevelType w:val="hybridMultilevel"/>
    <w:tmpl w:val="F3025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58A5E74"/>
    <w:multiLevelType w:val="hybridMultilevel"/>
    <w:tmpl w:val="8070BD5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6485BE1"/>
    <w:multiLevelType w:val="hybridMultilevel"/>
    <w:tmpl w:val="05AA8F4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2B6F7F66"/>
    <w:multiLevelType w:val="hybridMultilevel"/>
    <w:tmpl w:val="17FEDBE4"/>
    <w:lvl w:ilvl="0" w:tplc="041F000F">
      <w:start w:val="1"/>
      <w:numFmt w:val="decimal"/>
      <w:lvlText w:val="%1."/>
      <w:lvlJc w:val="left"/>
      <w:pPr>
        <w:tabs>
          <w:tab w:val="num" w:pos="1080"/>
        </w:tabs>
        <w:ind w:left="1080" w:hanging="360"/>
      </w:pPr>
      <w:rPr>
        <w:rFonts w:cs="Times New Roman"/>
      </w:rPr>
    </w:lvl>
    <w:lvl w:ilvl="1" w:tplc="041F0001">
      <w:start w:val="1"/>
      <w:numFmt w:val="bullet"/>
      <w:lvlText w:val=""/>
      <w:lvlJc w:val="left"/>
      <w:pPr>
        <w:tabs>
          <w:tab w:val="num" w:pos="1800"/>
        </w:tabs>
        <w:ind w:left="1800" w:hanging="360"/>
      </w:pPr>
      <w:rPr>
        <w:rFonts w:ascii="Symbol" w:hAnsi="Symbol" w:hint="default"/>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9">
    <w:nsid w:val="2D52647F"/>
    <w:multiLevelType w:val="hybridMultilevel"/>
    <w:tmpl w:val="40880C7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0">
    <w:nsid w:val="2F19177E"/>
    <w:multiLevelType w:val="hybridMultilevel"/>
    <w:tmpl w:val="7EB20E6C"/>
    <w:lvl w:ilvl="0" w:tplc="C5D06886">
      <w:start w:val="1"/>
      <w:numFmt w:val="decimal"/>
      <w:lvlText w:val="%1."/>
      <w:lvlJc w:val="left"/>
      <w:pPr>
        <w:tabs>
          <w:tab w:val="num" w:pos="7731"/>
        </w:tabs>
        <w:ind w:left="7731"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nsid w:val="30487EF9"/>
    <w:multiLevelType w:val="hybridMultilevel"/>
    <w:tmpl w:val="2520BE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nsid w:val="312347A5"/>
    <w:multiLevelType w:val="hybridMultilevel"/>
    <w:tmpl w:val="05D8768E"/>
    <w:lvl w:ilvl="0" w:tplc="041F000F">
      <w:start w:val="1"/>
      <w:numFmt w:val="decimal"/>
      <w:lvlText w:val="%1."/>
      <w:lvlJc w:val="left"/>
      <w:pPr>
        <w:tabs>
          <w:tab w:val="num" w:pos="2473"/>
        </w:tabs>
        <w:ind w:left="2473" w:hanging="360"/>
      </w:pPr>
      <w:rPr>
        <w:rFonts w:hint="default"/>
      </w:rPr>
    </w:lvl>
    <w:lvl w:ilvl="1" w:tplc="814E1FB6">
      <w:start w:val="1"/>
      <w:numFmt w:val="upperLetter"/>
      <w:lvlText w:val="%2."/>
      <w:lvlJc w:val="left"/>
      <w:pPr>
        <w:tabs>
          <w:tab w:val="num" w:pos="2484"/>
        </w:tabs>
        <w:ind w:left="2484" w:hanging="360"/>
      </w:pPr>
      <w:rPr>
        <w:rFonts w:cs="Times New Roman" w:hint="default"/>
        <w:color w:val="auto"/>
      </w:rPr>
    </w:lvl>
    <w:lvl w:ilvl="2" w:tplc="FFFFFFFF" w:tentative="1">
      <w:start w:val="1"/>
      <w:numFmt w:val="bullet"/>
      <w:lvlText w:val=""/>
      <w:lvlJc w:val="left"/>
      <w:pPr>
        <w:tabs>
          <w:tab w:val="num" w:pos="3204"/>
        </w:tabs>
        <w:ind w:left="3204" w:hanging="360"/>
      </w:pPr>
      <w:rPr>
        <w:rFonts w:ascii="Wingdings" w:hAnsi="Wingdings" w:hint="default"/>
      </w:rPr>
    </w:lvl>
    <w:lvl w:ilvl="3" w:tplc="FFFFFFFF" w:tentative="1">
      <w:start w:val="1"/>
      <w:numFmt w:val="bullet"/>
      <w:lvlText w:val=""/>
      <w:lvlJc w:val="left"/>
      <w:pPr>
        <w:tabs>
          <w:tab w:val="num" w:pos="3924"/>
        </w:tabs>
        <w:ind w:left="3924" w:hanging="360"/>
      </w:pPr>
      <w:rPr>
        <w:rFonts w:ascii="Symbol" w:hAnsi="Symbol" w:hint="default"/>
      </w:rPr>
    </w:lvl>
    <w:lvl w:ilvl="4" w:tplc="FFFFFFFF" w:tentative="1">
      <w:start w:val="1"/>
      <w:numFmt w:val="bullet"/>
      <w:lvlText w:val="o"/>
      <w:lvlJc w:val="left"/>
      <w:pPr>
        <w:tabs>
          <w:tab w:val="num" w:pos="4644"/>
        </w:tabs>
        <w:ind w:left="4644" w:hanging="360"/>
      </w:pPr>
      <w:rPr>
        <w:rFonts w:ascii="Courier New" w:hAnsi="Courier New" w:hint="default"/>
      </w:rPr>
    </w:lvl>
    <w:lvl w:ilvl="5" w:tplc="FFFFFFFF" w:tentative="1">
      <w:start w:val="1"/>
      <w:numFmt w:val="bullet"/>
      <w:lvlText w:val=""/>
      <w:lvlJc w:val="left"/>
      <w:pPr>
        <w:tabs>
          <w:tab w:val="num" w:pos="5364"/>
        </w:tabs>
        <w:ind w:left="5364" w:hanging="360"/>
      </w:pPr>
      <w:rPr>
        <w:rFonts w:ascii="Wingdings" w:hAnsi="Wingdings" w:hint="default"/>
      </w:rPr>
    </w:lvl>
    <w:lvl w:ilvl="6" w:tplc="FFFFFFFF" w:tentative="1">
      <w:start w:val="1"/>
      <w:numFmt w:val="bullet"/>
      <w:lvlText w:val=""/>
      <w:lvlJc w:val="left"/>
      <w:pPr>
        <w:tabs>
          <w:tab w:val="num" w:pos="6084"/>
        </w:tabs>
        <w:ind w:left="6084" w:hanging="360"/>
      </w:pPr>
      <w:rPr>
        <w:rFonts w:ascii="Symbol" w:hAnsi="Symbol" w:hint="default"/>
      </w:rPr>
    </w:lvl>
    <w:lvl w:ilvl="7" w:tplc="FFFFFFFF" w:tentative="1">
      <w:start w:val="1"/>
      <w:numFmt w:val="bullet"/>
      <w:lvlText w:val="o"/>
      <w:lvlJc w:val="left"/>
      <w:pPr>
        <w:tabs>
          <w:tab w:val="num" w:pos="6804"/>
        </w:tabs>
        <w:ind w:left="6804" w:hanging="360"/>
      </w:pPr>
      <w:rPr>
        <w:rFonts w:ascii="Courier New" w:hAnsi="Courier New" w:hint="default"/>
      </w:rPr>
    </w:lvl>
    <w:lvl w:ilvl="8" w:tplc="FFFFFFFF" w:tentative="1">
      <w:start w:val="1"/>
      <w:numFmt w:val="bullet"/>
      <w:lvlText w:val=""/>
      <w:lvlJc w:val="left"/>
      <w:pPr>
        <w:tabs>
          <w:tab w:val="num" w:pos="7524"/>
        </w:tabs>
        <w:ind w:left="7524" w:hanging="360"/>
      </w:pPr>
      <w:rPr>
        <w:rFonts w:ascii="Wingdings" w:hAnsi="Wingdings" w:hint="default"/>
      </w:rPr>
    </w:lvl>
  </w:abstractNum>
  <w:abstractNum w:abstractNumId="13">
    <w:nsid w:val="3321389A"/>
    <w:multiLevelType w:val="hybridMultilevel"/>
    <w:tmpl w:val="E25EED1C"/>
    <w:lvl w:ilvl="0" w:tplc="2304A94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34A26DC0"/>
    <w:multiLevelType w:val="hybridMultilevel"/>
    <w:tmpl w:val="A3BCFDBA"/>
    <w:lvl w:ilvl="0" w:tplc="041F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A592EC2"/>
    <w:multiLevelType w:val="hybridMultilevel"/>
    <w:tmpl w:val="8070BD5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BDD50D2"/>
    <w:multiLevelType w:val="hybridMultilevel"/>
    <w:tmpl w:val="82CE95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EEC20C2"/>
    <w:multiLevelType w:val="hybridMultilevel"/>
    <w:tmpl w:val="E79600D6"/>
    <w:lvl w:ilvl="0" w:tplc="7078297C">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304237D"/>
    <w:multiLevelType w:val="hybridMultilevel"/>
    <w:tmpl w:val="7D78D20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E8E6FD0"/>
    <w:multiLevelType w:val="hybridMultilevel"/>
    <w:tmpl w:val="FB1291D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50B16A5C"/>
    <w:multiLevelType w:val="hybridMultilevel"/>
    <w:tmpl w:val="205497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28D31DD"/>
    <w:multiLevelType w:val="hybridMultilevel"/>
    <w:tmpl w:val="51823F8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nsid w:val="53273BBE"/>
    <w:multiLevelType w:val="hybridMultilevel"/>
    <w:tmpl w:val="5350B1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nsid w:val="55D91ADF"/>
    <w:multiLevelType w:val="hybridMultilevel"/>
    <w:tmpl w:val="56BC047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4">
    <w:nsid w:val="575F1C9D"/>
    <w:multiLevelType w:val="hybridMultilevel"/>
    <w:tmpl w:val="BEB84B4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nsid w:val="58B6753C"/>
    <w:multiLevelType w:val="hybridMultilevel"/>
    <w:tmpl w:val="698EE102"/>
    <w:lvl w:ilvl="0" w:tplc="BFBE944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nsid w:val="5FA32B45"/>
    <w:multiLevelType w:val="hybridMultilevel"/>
    <w:tmpl w:val="878225EA"/>
    <w:lvl w:ilvl="0" w:tplc="383005D2">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50A7458"/>
    <w:multiLevelType w:val="hybridMultilevel"/>
    <w:tmpl w:val="5F9A0B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94715F4"/>
    <w:multiLevelType w:val="multilevel"/>
    <w:tmpl w:val="D1FADEB6"/>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nsid w:val="69F81167"/>
    <w:multiLevelType w:val="hybridMultilevel"/>
    <w:tmpl w:val="5126AB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0">
    <w:nsid w:val="6FB13340"/>
    <w:multiLevelType w:val="hybridMultilevel"/>
    <w:tmpl w:val="FD8691D6"/>
    <w:lvl w:ilvl="0" w:tplc="7D5EF11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nsid w:val="713F4618"/>
    <w:multiLevelType w:val="hybridMultilevel"/>
    <w:tmpl w:val="ADAE5984"/>
    <w:lvl w:ilvl="0" w:tplc="FFFFFFFF">
      <w:start w:val="1"/>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2225F34"/>
    <w:multiLevelType w:val="multilevel"/>
    <w:tmpl w:val="844CD368"/>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78AD66FF"/>
    <w:multiLevelType w:val="hybridMultilevel"/>
    <w:tmpl w:val="9F4CC3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BBB0D70"/>
    <w:multiLevelType w:val="hybridMultilevel"/>
    <w:tmpl w:val="A436365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C42406C"/>
    <w:multiLevelType w:val="hybridMultilevel"/>
    <w:tmpl w:val="6A129F32"/>
    <w:lvl w:ilvl="0" w:tplc="8152C3E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19"/>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1"/>
  </w:num>
  <w:num w:numId="10">
    <w:abstractNumId w:val="0"/>
  </w:num>
  <w:num w:numId="11">
    <w:abstractNumId w:val="4"/>
  </w:num>
  <w:num w:numId="12">
    <w:abstractNumId w:val="5"/>
  </w:num>
  <w:num w:numId="13">
    <w:abstractNumId w:val="25"/>
  </w:num>
  <w:num w:numId="1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8"/>
  </w:num>
  <w:num w:numId="17">
    <w:abstractNumId w:val="23"/>
  </w:num>
  <w:num w:numId="18">
    <w:abstractNumId w:val="35"/>
  </w:num>
  <w:num w:numId="19">
    <w:abstractNumId w:val="22"/>
  </w:num>
  <w:num w:numId="20">
    <w:abstractNumId w:val="11"/>
  </w:num>
  <w:num w:numId="21">
    <w:abstractNumId w:val="21"/>
  </w:num>
  <w:num w:numId="22">
    <w:abstractNumId w:val="9"/>
  </w:num>
  <w:num w:numId="23">
    <w:abstractNumId w:val="16"/>
  </w:num>
  <w:num w:numId="24">
    <w:abstractNumId w:val="34"/>
  </w:num>
  <w:num w:numId="25">
    <w:abstractNumId w:val="33"/>
  </w:num>
  <w:num w:numId="26">
    <w:abstractNumId w:val="20"/>
  </w:num>
  <w:num w:numId="27">
    <w:abstractNumId w:val="3"/>
  </w:num>
  <w:num w:numId="28">
    <w:abstractNumId w:val="2"/>
  </w:num>
  <w:num w:numId="29">
    <w:abstractNumId w:val="24"/>
  </w:num>
  <w:num w:numId="30">
    <w:abstractNumId w:val="17"/>
  </w:num>
  <w:num w:numId="31">
    <w:abstractNumId w:val="26"/>
  </w:num>
  <w:num w:numId="32">
    <w:abstractNumId w:val="15"/>
  </w:num>
  <w:num w:numId="33">
    <w:abstractNumId w:val="7"/>
  </w:num>
  <w:num w:numId="34">
    <w:abstractNumId w:val="13"/>
  </w:num>
  <w:num w:numId="35">
    <w:abstractNumId w:val="27"/>
  </w:num>
  <w:num w:numId="3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27"/>
    <w:rsid w:val="00003D6B"/>
    <w:rsid w:val="00004C6D"/>
    <w:rsid w:val="0000698B"/>
    <w:rsid w:val="000078D1"/>
    <w:rsid w:val="0001093F"/>
    <w:rsid w:val="000172D2"/>
    <w:rsid w:val="00017C3D"/>
    <w:rsid w:val="0002571A"/>
    <w:rsid w:val="00033C24"/>
    <w:rsid w:val="00036094"/>
    <w:rsid w:val="00036A9A"/>
    <w:rsid w:val="00040315"/>
    <w:rsid w:val="00040B37"/>
    <w:rsid w:val="00045091"/>
    <w:rsid w:val="00046D57"/>
    <w:rsid w:val="000470C8"/>
    <w:rsid w:val="00050FA9"/>
    <w:rsid w:val="000529F9"/>
    <w:rsid w:val="0005410B"/>
    <w:rsid w:val="000578B6"/>
    <w:rsid w:val="0006124E"/>
    <w:rsid w:val="00071B52"/>
    <w:rsid w:val="00074052"/>
    <w:rsid w:val="00074922"/>
    <w:rsid w:val="00085CAC"/>
    <w:rsid w:val="000941E4"/>
    <w:rsid w:val="00094C8A"/>
    <w:rsid w:val="000979A3"/>
    <w:rsid w:val="000A4573"/>
    <w:rsid w:val="000B3F65"/>
    <w:rsid w:val="000B5D0F"/>
    <w:rsid w:val="000C7584"/>
    <w:rsid w:val="000D35A8"/>
    <w:rsid w:val="000D587D"/>
    <w:rsid w:val="000E1272"/>
    <w:rsid w:val="000E3546"/>
    <w:rsid w:val="000E6AD3"/>
    <w:rsid w:val="000E6E56"/>
    <w:rsid w:val="000F2AFB"/>
    <w:rsid w:val="000F6380"/>
    <w:rsid w:val="00104C1B"/>
    <w:rsid w:val="00110C11"/>
    <w:rsid w:val="00112319"/>
    <w:rsid w:val="001129C3"/>
    <w:rsid w:val="001154A4"/>
    <w:rsid w:val="00116FEE"/>
    <w:rsid w:val="001274FC"/>
    <w:rsid w:val="00127C29"/>
    <w:rsid w:val="00133027"/>
    <w:rsid w:val="00134082"/>
    <w:rsid w:val="00136E7B"/>
    <w:rsid w:val="00137F1F"/>
    <w:rsid w:val="00141923"/>
    <w:rsid w:val="00145FC6"/>
    <w:rsid w:val="00146CA3"/>
    <w:rsid w:val="001501F0"/>
    <w:rsid w:val="00157FCF"/>
    <w:rsid w:val="0016459C"/>
    <w:rsid w:val="00170B8C"/>
    <w:rsid w:val="00172F07"/>
    <w:rsid w:val="00176818"/>
    <w:rsid w:val="00180C74"/>
    <w:rsid w:val="00184D9B"/>
    <w:rsid w:val="00185F02"/>
    <w:rsid w:val="00190E15"/>
    <w:rsid w:val="001953E2"/>
    <w:rsid w:val="001A01E4"/>
    <w:rsid w:val="001A0751"/>
    <w:rsid w:val="001A2200"/>
    <w:rsid w:val="001A4A4F"/>
    <w:rsid w:val="001A4BEB"/>
    <w:rsid w:val="001B049C"/>
    <w:rsid w:val="001B5BC1"/>
    <w:rsid w:val="001B6789"/>
    <w:rsid w:val="001C5AF5"/>
    <w:rsid w:val="001D055E"/>
    <w:rsid w:val="001E046B"/>
    <w:rsid w:val="001E13F5"/>
    <w:rsid w:val="001E2DFF"/>
    <w:rsid w:val="001E34C9"/>
    <w:rsid w:val="001E5B1C"/>
    <w:rsid w:val="001E6B1B"/>
    <w:rsid w:val="001F01A6"/>
    <w:rsid w:val="001F1D12"/>
    <w:rsid w:val="001F279B"/>
    <w:rsid w:val="001F3E3C"/>
    <w:rsid w:val="001F7F07"/>
    <w:rsid w:val="0020170A"/>
    <w:rsid w:val="002017C6"/>
    <w:rsid w:val="00207700"/>
    <w:rsid w:val="002102E9"/>
    <w:rsid w:val="00210D19"/>
    <w:rsid w:val="002247BE"/>
    <w:rsid w:val="00224F5C"/>
    <w:rsid w:val="00233675"/>
    <w:rsid w:val="00244FE4"/>
    <w:rsid w:val="0025226C"/>
    <w:rsid w:val="002604D1"/>
    <w:rsid w:val="0026227D"/>
    <w:rsid w:val="002753F0"/>
    <w:rsid w:val="00281702"/>
    <w:rsid w:val="00281D7C"/>
    <w:rsid w:val="00282A57"/>
    <w:rsid w:val="0028443B"/>
    <w:rsid w:val="0028609E"/>
    <w:rsid w:val="00292FE9"/>
    <w:rsid w:val="002A1FBE"/>
    <w:rsid w:val="002A4989"/>
    <w:rsid w:val="002A5853"/>
    <w:rsid w:val="002A6EE2"/>
    <w:rsid w:val="002B6760"/>
    <w:rsid w:val="002B6B10"/>
    <w:rsid w:val="002B784A"/>
    <w:rsid w:val="002C4D0F"/>
    <w:rsid w:val="002D3B97"/>
    <w:rsid w:val="002E20F4"/>
    <w:rsid w:val="002E3A95"/>
    <w:rsid w:val="002E4701"/>
    <w:rsid w:val="00302D02"/>
    <w:rsid w:val="00303C75"/>
    <w:rsid w:val="00304A6F"/>
    <w:rsid w:val="00316954"/>
    <w:rsid w:val="003214B9"/>
    <w:rsid w:val="00321B17"/>
    <w:rsid w:val="00327D68"/>
    <w:rsid w:val="00344741"/>
    <w:rsid w:val="00361B55"/>
    <w:rsid w:val="003670F2"/>
    <w:rsid w:val="00370E17"/>
    <w:rsid w:val="00373843"/>
    <w:rsid w:val="0037394A"/>
    <w:rsid w:val="003768FE"/>
    <w:rsid w:val="003869DD"/>
    <w:rsid w:val="0038781E"/>
    <w:rsid w:val="00394B71"/>
    <w:rsid w:val="003955A6"/>
    <w:rsid w:val="003A1319"/>
    <w:rsid w:val="003A1C0F"/>
    <w:rsid w:val="003B2E2D"/>
    <w:rsid w:val="003B41ED"/>
    <w:rsid w:val="003B53F4"/>
    <w:rsid w:val="003C094F"/>
    <w:rsid w:val="003C5A59"/>
    <w:rsid w:val="003D46C8"/>
    <w:rsid w:val="003D5FE0"/>
    <w:rsid w:val="003D6340"/>
    <w:rsid w:val="003D7A86"/>
    <w:rsid w:val="003E4720"/>
    <w:rsid w:val="003F579C"/>
    <w:rsid w:val="00400EAC"/>
    <w:rsid w:val="00401E4C"/>
    <w:rsid w:val="00404026"/>
    <w:rsid w:val="00404A7E"/>
    <w:rsid w:val="00407025"/>
    <w:rsid w:val="00412413"/>
    <w:rsid w:val="00417CA7"/>
    <w:rsid w:val="004202F2"/>
    <w:rsid w:val="00421DF5"/>
    <w:rsid w:val="0042371A"/>
    <w:rsid w:val="00427C8F"/>
    <w:rsid w:val="00427E41"/>
    <w:rsid w:val="00436388"/>
    <w:rsid w:val="00444BDC"/>
    <w:rsid w:val="004577BE"/>
    <w:rsid w:val="00460795"/>
    <w:rsid w:val="0046184D"/>
    <w:rsid w:val="00472673"/>
    <w:rsid w:val="00476AC9"/>
    <w:rsid w:val="00476B48"/>
    <w:rsid w:val="00476DBE"/>
    <w:rsid w:val="00487CF5"/>
    <w:rsid w:val="00491C8D"/>
    <w:rsid w:val="00493A05"/>
    <w:rsid w:val="004956B8"/>
    <w:rsid w:val="004A3B7B"/>
    <w:rsid w:val="004A428F"/>
    <w:rsid w:val="004A51B7"/>
    <w:rsid w:val="004B36DD"/>
    <w:rsid w:val="004B47E8"/>
    <w:rsid w:val="004B643E"/>
    <w:rsid w:val="004B76BF"/>
    <w:rsid w:val="004B7EE6"/>
    <w:rsid w:val="004C0B17"/>
    <w:rsid w:val="004C6AFC"/>
    <w:rsid w:val="004C7A63"/>
    <w:rsid w:val="004C7E35"/>
    <w:rsid w:val="004C7FCF"/>
    <w:rsid w:val="004D212C"/>
    <w:rsid w:val="004D333F"/>
    <w:rsid w:val="004D526C"/>
    <w:rsid w:val="004E13C1"/>
    <w:rsid w:val="004E1AC4"/>
    <w:rsid w:val="004E2202"/>
    <w:rsid w:val="004E2778"/>
    <w:rsid w:val="004E75B1"/>
    <w:rsid w:val="004F1B50"/>
    <w:rsid w:val="004F2144"/>
    <w:rsid w:val="004F43A0"/>
    <w:rsid w:val="00502639"/>
    <w:rsid w:val="005027BF"/>
    <w:rsid w:val="00502EAD"/>
    <w:rsid w:val="0051507C"/>
    <w:rsid w:val="00515E18"/>
    <w:rsid w:val="0052138E"/>
    <w:rsid w:val="00522601"/>
    <w:rsid w:val="00523FB2"/>
    <w:rsid w:val="005273D6"/>
    <w:rsid w:val="00533971"/>
    <w:rsid w:val="005378E9"/>
    <w:rsid w:val="0054286F"/>
    <w:rsid w:val="00555D9C"/>
    <w:rsid w:val="00562B4D"/>
    <w:rsid w:val="005673C0"/>
    <w:rsid w:val="00567D6D"/>
    <w:rsid w:val="005755DA"/>
    <w:rsid w:val="00577941"/>
    <w:rsid w:val="005A1FBD"/>
    <w:rsid w:val="005A574B"/>
    <w:rsid w:val="005A6410"/>
    <w:rsid w:val="005A779E"/>
    <w:rsid w:val="005A7908"/>
    <w:rsid w:val="005B12AB"/>
    <w:rsid w:val="005B2CD5"/>
    <w:rsid w:val="005B3730"/>
    <w:rsid w:val="005C17E1"/>
    <w:rsid w:val="005C1DC7"/>
    <w:rsid w:val="005D23BD"/>
    <w:rsid w:val="005D5E84"/>
    <w:rsid w:val="005D63FD"/>
    <w:rsid w:val="005E3622"/>
    <w:rsid w:val="005E6122"/>
    <w:rsid w:val="005F3EEB"/>
    <w:rsid w:val="005F46F6"/>
    <w:rsid w:val="005F5303"/>
    <w:rsid w:val="006005A7"/>
    <w:rsid w:val="00600BBA"/>
    <w:rsid w:val="006072A6"/>
    <w:rsid w:val="0061059F"/>
    <w:rsid w:val="00612B92"/>
    <w:rsid w:val="00612C97"/>
    <w:rsid w:val="00615BE4"/>
    <w:rsid w:val="00621314"/>
    <w:rsid w:val="00634774"/>
    <w:rsid w:val="00641A79"/>
    <w:rsid w:val="00644823"/>
    <w:rsid w:val="00645EB3"/>
    <w:rsid w:val="00651A55"/>
    <w:rsid w:val="00652D86"/>
    <w:rsid w:val="00655F16"/>
    <w:rsid w:val="00656FEA"/>
    <w:rsid w:val="006635A4"/>
    <w:rsid w:val="006660A7"/>
    <w:rsid w:val="0066618E"/>
    <w:rsid w:val="00672341"/>
    <w:rsid w:val="00673088"/>
    <w:rsid w:val="00674A19"/>
    <w:rsid w:val="00675EB1"/>
    <w:rsid w:val="00677CBE"/>
    <w:rsid w:val="00683522"/>
    <w:rsid w:val="00694A77"/>
    <w:rsid w:val="006A0BB9"/>
    <w:rsid w:val="006B3AE7"/>
    <w:rsid w:val="006B3B15"/>
    <w:rsid w:val="006B7344"/>
    <w:rsid w:val="006C684E"/>
    <w:rsid w:val="006D428B"/>
    <w:rsid w:val="006D47D0"/>
    <w:rsid w:val="006F1B3D"/>
    <w:rsid w:val="006F4DE7"/>
    <w:rsid w:val="006F7986"/>
    <w:rsid w:val="00701374"/>
    <w:rsid w:val="00721BCC"/>
    <w:rsid w:val="00723214"/>
    <w:rsid w:val="0072410C"/>
    <w:rsid w:val="0073443C"/>
    <w:rsid w:val="00740B4D"/>
    <w:rsid w:val="00743DC9"/>
    <w:rsid w:val="007441AE"/>
    <w:rsid w:val="007475EC"/>
    <w:rsid w:val="00760878"/>
    <w:rsid w:val="0076622A"/>
    <w:rsid w:val="0076682D"/>
    <w:rsid w:val="00770558"/>
    <w:rsid w:val="00774A4F"/>
    <w:rsid w:val="0078132F"/>
    <w:rsid w:val="00781667"/>
    <w:rsid w:val="00783930"/>
    <w:rsid w:val="00783EBA"/>
    <w:rsid w:val="0078545E"/>
    <w:rsid w:val="0078574F"/>
    <w:rsid w:val="00787462"/>
    <w:rsid w:val="00796D39"/>
    <w:rsid w:val="00797D23"/>
    <w:rsid w:val="007A239E"/>
    <w:rsid w:val="007A39CC"/>
    <w:rsid w:val="007A512E"/>
    <w:rsid w:val="007A527E"/>
    <w:rsid w:val="007A54E6"/>
    <w:rsid w:val="007A5C30"/>
    <w:rsid w:val="007C185B"/>
    <w:rsid w:val="007C35A4"/>
    <w:rsid w:val="007C3931"/>
    <w:rsid w:val="007C7DAD"/>
    <w:rsid w:val="007E26DE"/>
    <w:rsid w:val="007E3252"/>
    <w:rsid w:val="007E39FC"/>
    <w:rsid w:val="007E61A8"/>
    <w:rsid w:val="007F074A"/>
    <w:rsid w:val="007F0B82"/>
    <w:rsid w:val="007F2D05"/>
    <w:rsid w:val="007F541E"/>
    <w:rsid w:val="00800604"/>
    <w:rsid w:val="00801D5D"/>
    <w:rsid w:val="00802CEE"/>
    <w:rsid w:val="00803B21"/>
    <w:rsid w:val="00804AD9"/>
    <w:rsid w:val="00807DDD"/>
    <w:rsid w:val="00811A68"/>
    <w:rsid w:val="00814A65"/>
    <w:rsid w:val="008163B7"/>
    <w:rsid w:val="00826401"/>
    <w:rsid w:val="008274E0"/>
    <w:rsid w:val="00830106"/>
    <w:rsid w:val="008305D1"/>
    <w:rsid w:val="008307DB"/>
    <w:rsid w:val="008307E2"/>
    <w:rsid w:val="00835C8D"/>
    <w:rsid w:val="00841EC0"/>
    <w:rsid w:val="00842136"/>
    <w:rsid w:val="008425A1"/>
    <w:rsid w:val="0085165A"/>
    <w:rsid w:val="00855540"/>
    <w:rsid w:val="0085596F"/>
    <w:rsid w:val="00861AE1"/>
    <w:rsid w:val="008665E0"/>
    <w:rsid w:val="00870349"/>
    <w:rsid w:val="00874D4F"/>
    <w:rsid w:val="00876F1F"/>
    <w:rsid w:val="00877978"/>
    <w:rsid w:val="008832B5"/>
    <w:rsid w:val="0088407B"/>
    <w:rsid w:val="00893788"/>
    <w:rsid w:val="00897CC0"/>
    <w:rsid w:val="008A20E5"/>
    <w:rsid w:val="008A40DB"/>
    <w:rsid w:val="008A7697"/>
    <w:rsid w:val="008B4109"/>
    <w:rsid w:val="008B5305"/>
    <w:rsid w:val="008C145B"/>
    <w:rsid w:val="008C2017"/>
    <w:rsid w:val="008C2DAE"/>
    <w:rsid w:val="008D74B9"/>
    <w:rsid w:val="008E0C81"/>
    <w:rsid w:val="008E5172"/>
    <w:rsid w:val="008F22F4"/>
    <w:rsid w:val="008F2988"/>
    <w:rsid w:val="008F48BB"/>
    <w:rsid w:val="008F4F12"/>
    <w:rsid w:val="008F73E1"/>
    <w:rsid w:val="008F75F8"/>
    <w:rsid w:val="00900A33"/>
    <w:rsid w:val="00900CA7"/>
    <w:rsid w:val="009035E9"/>
    <w:rsid w:val="00905EE3"/>
    <w:rsid w:val="00907079"/>
    <w:rsid w:val="009076BC"/>
    <w:rsid w:val="00910357"/>
    <w:rsid w:val="009209C6"/>
    <w:rsid w:val="00925917"/>
    <w:rsid w:val="009304B8"/>
    <w:rsid w:val="00937F35"/>
    <w:rsid w:val="0094022D"/>
    <w:rsid w:val="009449C6"/>
    <w:rsid w:val="0094525C"/>
    <w:rsid w:val="00947040"/>
    <w:rsid w:val="00950626"/>
    <w:rsid w:val="00951191"/>
    <w:rsid w:val="0095170C"/>
    <w:rsid w:val="00952EB8"/>
    <w:rsid w:val="00956CC0"/>
    <w:rsid w:val="00961D29"/>
    <w:rsid w:val="0096251E"/>
    <w:rsid w:val="00962C7A"/>
    <w:rsid w:val="00963160"/>
    <w:rsid w:val="009637AB"/>
    <w:rsid w:val="0096385A"/>
    <w:rsid w:val="00965529"/>
    <w:rsid w:val="0098019B"/>
    <w:rsid w:val="009820D8"/>
    <w:rsid w:val="00984677"/>
    <w:rsid w:val="00986873"/>
    <w:rsid w:val="009934A9"/>
    <w:rsid w:val="009A689D"/>
    <w:rsid w:val="009B1165"/>
    <w:rsid w:val="009B5F80"/>
    <w:rsid w:val="009D0094"/>
    <w:rsid w:val="009D02B0"/>
    <w:rsid w:val="009D25C5"/>
    <w:rsid w:val="009D7D56"/>
    <w:rsid w:val="009E08A8"/>
    <w:rsid w:val="009E09CA"/>
    <w:rsid w:val="009E2A37"/>
    <w:rsid w:val="009E3915"/>
    <w:rsid w:val="009E64FC"/>
    <w:rsid w:val="009F17DD"/>
    <w:rsid w:val="009F69C8"/>
    <w:rsid w:val="00A008BA"/>
    <w:rsid w:val="00A011CE"/>
    <w:rsid w:val="00A03543"/>
    <w:rsid w:val="00A0760B"/>
    <w:rsid w:val="00A0785A"/>
    <w:rsid w:val="00A10953"/>
    <w:rsid w:val="00A149EC"/>
    <w:rsid w:val="00A218A8"/>
    <w:rsid w:val="00A23491"/>
    <w:rsid w:val="00A242F5"/>
    <w:rsid w:val="00A25CDA"/>
    <w:rsid w:val="00A269AD"/>
    <w:rsid w:val="00A304ED"/>
    <w:rsid w:val="00A34BD0"/>
    <w:rsid w:val="00A4342D"/>
    <w:rsid w:val="00A43E6D"/>
    <w:rsid w:val="00A4501A"/>
    <w:rsid w:val="00A45961"/>
    <w:rsid w:val="00A509BB"/>
    <w:rsid w:val="00A51D20"/>
    <w:rsid w:val="00A6014F"/>
    <w:rsid w:val="00A658FE"/>
    <w:rsid w:val="00A7486E"/>
    <w:rsid w:val="00A77C9B"/>
    <w:rsid w:val="00A82CDB"/>
    <w:rsid w:val="00A84EE5"/>
    <w:rsid w:val="00A86C34"/>
    <w:rsid w:val="00A90D8B"/>
    <w:rsid w:val="00A93678"/>
    <w:rsid w:val="00A94557"/>
    <w:rsid w:val="00A94936"/>
    <w:rsid w:val="00AA0A5C"/>
    <w:rsid w:val="00AA0CB3"/>
    <w:rsid w:val="00AA1112"/>
    <w:rsid w:val="00AA1923"/>
    <w:rsid w:val="00AA7B9B"/>
    <w:rsid w:val="00AB48BA"/>
    <w:rsid w:val="00AC0B95"/>
    <w:rsid w:val="00AC248D"/>
    <w:rsid w:val="00AC6D2A"/>
    <w:rsid w:val="00AC7B6C"/>
    <w:rsid w:val="00AD3AD5"/>
    <w:rsid w:val="00AD6D90"/>
    <w:rsid w:val="00AE16C2"/>
    <w:rsid w:val="00AE2136"/>
    <w:rsid w:val="00AE5C42"/>
    <w:rsid w:val="00AF5327"/>
    <w:rsid w:val="00AF664A"/>
    <w:rsid w:val="00B11C37"/>
    <w:rsid w:val="00B25506"/>
    <w:rsid w:val="00B25643"/>
    <w:rsid w:val="00B30A4D"/>
    <w:rsid w:val="00B31B89"/>
    <w:rsid w:val="00B32982"/>
    <w:rsid w:val="00B341A7"/>
    <w:rsid w:val="00B41B2C"/>
    <w:rsid w:val="00B42038"/>
    <w:rsid w:val="00B468F1"/>
    <w:rsid w:val="00B559D6"/>
    <w:rsid w:val="00B575D1"/>
    <w:rsid w:val="00B57B49"/>
    <w:rsid w:val="00B60636"/>
    <w:rsid w:val="00B63732"/>
    <w:rsid w:val="00B6554B"/>
    <w:rsid w:val="00B72B29"/>
    <w:rsid w:val="00B75C25"/>
    <w:rsid w:val="00B75E64"/>
    <w:rsid w:val="00B77FFB"/>
    <w:rsid w:val="00B84A0C"/>
    <w:rsid w:val="00B85ED9"/>
    <w:rsid w:val="00B90701"/>
    <w:rsid w:val="00BA2970"/>
    <w:rsid w:val="00BA5311"/>
    <w:rsid w:val="00BA5D10"/>
    <w:rsid w:val="00BA7D7D"/>
    <w:rsid w:val="00BB1C7B"/>
    <w:rsid w:val="00BB433E"/>
    <w:rsid w:val="00BB4B8E"/>
    <w:rsid w:val="00BC0431"/>
    <w:rsid w:val="00BC3452"/>
    <w:rsid w:val="00BC5DA7"/>
    <w:rsid w:val="00BD49D4"/>
    <w:rsid w:val="00BD7A94"/>
    <w:rsid w:val="00BE12E4"/>
    <w:rsid w:val="00BE1E1B"/>
    <w:rsid w:val="00BE22C4"/>
    <w:rsid w:val="00BF256D"/>
    <w:rsid w:val="00BF4208"/>
    <w:rsid w:val="00BF4466"/>
    <w:rsid w:val="00C05E70"/>
    <w:rsid w:val="00C067A7"/>
    <w:rsid w:val="00C07C9D"/>
    <w:rsid w:val="00C12E2C"/>
    <w:rsid w:val="00C1483D"/>
    <w:rsid w:val="00C15454"/>
    <w:rsid w:val="00C16022"/>
    <w:rsid w:val="00C173BA"/>
    <w:rsid w:val="00C23784"/>
    <w:rsid w:val="00C26CCD"/>
    <w:rsid w:val="00C328D0"/>
    <w:rsid w:val="00C36DF2"/>
    <w:rsid w:val="00C40ECC"/>
    <w:rsid w:val="00C41190"/>
    <w:rsid w:val="00C428FF"/>
    <w:rsid w:val="00C44F6A"/>
    <w:rsid w:val="00C51030"/>
    <w:rsid w:val="00C61C01"/>
    <w:rsid w:val="00C64437"/>
    <w:rsid w:val="00C668BD"/>
    <w:rsid w:val="00C7408A"/>
    <w:rsid w:val="00C74252"/>
    <w:rsid w:val="00C74CF1"/>
    <w:rsid w:val="00C803A6"/>
    <w:rsid w:val="00C81AED"/>
    <w:rsid w:val="00C835F9"/>
    <w:rsid w:val="00C84726"/>
    <w:rsid w:val="00C84F97"/>
    <w:rsid w:val="00C85098"/>
    <w:rsid w:val="00C91142"/>
    <w:rsid w:val="00C9284A"/>
    <w:rsid w:val="00C94E32"/>
    <w:rsid w:val="00C94F89"/>
    <w:rsid w:val="00C97A91"/>
    <w:rsid w:val="00CA1F1F"/>
    <w:rsid w:val="00CA2370"/>
    <w:rsid w:val="00CA275E"/>
    <w:rsid w:val="00CA29A2"/>
    <w:rsid w:val="00CA560A"/>
    <w:rsid w:val="00CA5C96"/>
    <w:rsid w:val="00CB2ABF"/>
    <w:rsid w:val="00CC005A"/>
    <w:rsid w:val="00CC0EDE"/>
    <w:rsid w:val="00CC21A1"/>
    <w:rsid w:val="00CC3F78"/>
    <w:rsid w:val="00CC6482"/>
    <w:rsid w:val="00CD19D8"/>
    <w:rsid w:val="00CE1F76"/>
    <w:rsid w:val="00CE34BA"/>
    <w:rsid w:val="00CE4B68"/>
    <w:rsid w:val="00CF04C8"/>
    <w:rsid w:val="00CF0C86"/>
    <w:rsid w:val="00CF5369"/>
    <w:rsid w:val="00D02784"/>
    <w:rsid w:val="00D02AE2"/>
    <w:rsid w:val="00D067BB"/>
    <w:rsid w:val="00D073B9"/>
    <w:rsid w:val="00D07CE3"/>
    <w:rsid w:val="00D11D84"/>
    <w:rsid w:val="00D14AA2"/>
    <w:rsid w:val="00D1639A"/>
    <w:rsid w:val="00D16D07"/>
    <w:rsid w:val="00D209A2"/>
    <w:rsid w:val="00D223B2"/>
    <w:rsid w:val="00D25447"/>
    <w:rsid w:val="00D30174"/>
    <w:rsid w:val="00D31CD3"/>
    <w:rsid w:val="00D32214"/>
    <w:rsid w:val="00D34106"/>
    <w:rsid w:val="00D361BE"/>
    <w:rsid w:val="00D3642E"/>
    <w:rsid w:val="00D40CF9"/>
    <w:rsid w:val="00D45AA5"/>
    <w:rsid w:val="00D461A5"/>
    <w:rsid w:val="00D47984"/>
    <w:rsid w:val="00D50A3D"/>
    <w:rsid w:val="00D5203F"/>
    <w:rsid w:val="00D5276B"/>
    <w:rsid w:val="00D624A9"/>
    <w:rsid w:val="00D62C0D"/>
    <w:rsid w:val="00D700E7"/>
    <w:rsid w:val="00D80574"/>
    <w:rsid w:val="00D83AC9"/>
    <w:rsid w:val="00D84F32"/>
    <w:rsid w:val="00D9027D"/>
    <w:rsid w:val="00D927C3"/>
    <w:rsid w:val="00DA1F7E"/>
    <w:rsid w:val="00DA26A1"/>
    <w:rsid w:val="00DA3869"/>
    <w:rsid w:val="00DA4311"/>
    <w:rsid w:val="00DB1261"/>
    <w:rsid w:val="00DB399B"/>
    <w:rsid w:val="00DB72A1"/>
    <w:rsid w:val="00DC5303"/>
    <w:rsid w:val="00DD5229"/>
    <w:rsid w:val="00DD690B"/>
    <w:rsid w:val="00DD6A2B"/>
    <w:rsid w:val="00DD783D"/>
    <w:rsid w:val="00DE0217"/>
    <w:rsid w:val="00DE0DE6"/>
    <w:rsid w:val="00DE7AF1"/>
    <w:rsid w:val="00DF21D0"/>
    <w:rsid w:val="00DF3859"/>
    <w:rsid w:val="00DF5911"/>
    <w:rsid w:val="00E01496"/>
    <w:rsid w:val="00E21C24"/>
    <w:rsid w:val="00E25BA9"/>
    <w:rsid w:val="00E3204F"/>
    <w:rsid w:val="00E325F2"/>
    <w:rsid w:val="00E333A9"/>
    <w:rsid w:val="00E42E63"/>
    <w:rsid w:val="00E42FE7"/>
    <w:rsid w:val="00E44648"/>
    <w:rsid w:val="00E4776C"/>
    <w:rsid w:val="00E54AA2"/>
    <w:rsid w:val="00E56ECA"/>
    <w:rsid w:val="00E60761"/>
    <w:rsid w:val="00E6344B"/>
    <w:rsid w:val="00E634FA"/>
    <w:rsid w:val="00E73120"/>
    <w:rsid w:val="00E741ED"/>
    <w:rsid w:val="00E8007B"/>
    <w:rsid w:val="00E82807"/>
    <w:rsid w:val="00E8517D"/>
    <w:rsid w:val="00E869BF"/>
    <w:rsid w:val="00E90128"/>
    <w:rsid w:val="00E944C0"/>
    <w:rsid w:val="00E9482D"/>
    <w:rsid w:val="00E9500B"/>
    <w:rsid w:val="00EA3F6F"/>
    <w:rsid w:val="00EB1E76"/>
    <w:rsid w:val="00EB50E6"/>
    <w:rsid w:val="00EC00A4"/>
    <w:rsid w:val="00EC2F13"/>
    <w:rsid w:val="00EC6827"/>
    <w:rsid w:val="00ED4FD8"/>
    <w:rsid w:val="00EE0E73"/>
    <w:rsid w:val="00EE155A"/>
    <w:rsid w:val="00EE49C3"/>
    <w:rsid w:val="00EE4E0C"/>
    <w:rsid w:val="00EE6397"/>
    <w:rsid w:val="00EE7A57"/>
    <w:rsid w:val="00EF28EE"/>
    <w:rsid w:val="00F00CAE"/>
    <w:rsid w:val="00F05E0D"/>
    <w:rsid w:val="00F06516"/>
    <w:rsid w:val="00F074A7"/>
    <w:rsid w:val="00F0792D"/>
    <w:rsid w:val="00F14B28"/>
    <w:rsid w:val="00F25D1A"/>
    <w:rsid w:val="00F34AA8"/>
    <w:rsid w:val="00F3535A"/>
    <w:rsid w:val="00F3580C"/>
    <w:rsid w:val="00F3591D"/>
    <w:rsid w:val="00F4095E"/>
    <w:rsid w:val="00F44B92"/>
    <w:rsid w:val="00F47381"/>
    <w:rsid w:val="00F51763"/>
    <w:rsid w:val="00F52D1E"/>
    <w:rsid w:val="00F5672C"/>
    <w:rsid w:val="00F61C09"/>
    <w:rsid w:val="00F62B5D"/>
    <w:rsid w:val="00F65D12"/>
    <w:rsid w:val="00F6647D"/>
    <w:rsid w:val="00F761C8"/>
    <w:rsid w:val="00F76AF2"/>
    <w:rsid w:val="00F8101F"/>
    <w:rsid w:val="00F91632"/>
    <w:rsid w:val="00F962F1"/>
    <w:rsid w:val="00F97BF3"/>
    <w:rsid w:val="00FA20D0"/>
    <w:rsid w:val="00FA348B"/>
    <w:rsid w:val="00FA4CFF"/>
    <w:rsid w:val="00FA7C2C"/>
    <w:rsid w:val="00FB3BF2"/>
    <w:rsid w:val="00FB7E5D"/>
    <w:rsid w:val="00FC2FAD"/>
    <w:rsid w:val="00FC501C"/>
    <w:rsid w:val="00FD04CD"/>
    <w:rsid w:val="00FD0B4C"/>
    <w:rsid w:val="00FD1634"/>
    <w:rsid w:val="00FE1B18"/>
    <w:rsid w:val="00FE270D"/>
    <w:rsid w:val="00FE6197"/>
    <w:rsid w:val="00FE74DA"/>
    <w:rsid w:val="00FF1199"/>
    <w:rsid w:val="00FF17C3"/>
    <w:rsid w:val="00FF447D"/>
    <w:rsid w:val="00FF5B9F"/>
    <w:rsid w:val="00FF700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94233A-706A-4AB7-B910-A2795586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827"/>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CA29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9"/>
    <w:qFormat/>
    <w:rsid w:val="000E6E56"/>
    <w:pPr>
      <w:keepNext/>
      <w:widowControl/>
      <w:autoSpaceDE/>
      <w:autoSpaceDN/>
      <w:adjustRightInd/>
      <w:spacing w:before="240" w:after="60" w:line="276" w:lineRule="auto"/>
      <w:outlineLvl w:val="1"/>
    </w:pPr>
    <w:rPr>
      <w:rFonts w:ascii="Arial" w:eastAsia="Calibri" w:hAnsi="Arial" w:cs="Arial"/>
      <w:b/>
      <w:bCs/>
      <w:i/>
      <w:iCs/>
      <w:sz w:val="28"/>
      <w:szCs w:val="28"/>
      <w:lang w:eastAsia="en-US"/>
    </w:rPr>
  </w:style>
  <w:style w:type="paragraph" w:styleId="Balk3">
    <w:name w:val="heading 3"/>
    <w:basedOn w:val="Normal"/>
    <w:next w:val="Normal"/>
    <w:link w:val="Balk3Char"/>
    <w:uiPriority w:val="9"/>
    <w:unhideWhenUsed/>
    <w:qFormat/>
    <w:rsid w:val="00CA29A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B4109"/>
    <w:pPr>
      <w:widowControl/>
      <w:autoSpaceDE/>
      <w:autoSpaceDN/>
      <w:adjustRightInd/>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8B4109"/>
    <w:rPr>
      <w:rFonts w:ascii="Tahoma" w:hAnsi="Tahoma" w:cs="Tahoma"/>
      <w:sz w:val="16"/>
      <w:szCs w:val="16"/>
    </w:rPr>
  </w:style>
  <w:style w:type="paragraph" w:styleId="ListeParagraf">
    <w:name w:val="List Paragraph"/>
    <w:basedOn w:val="Normal"/>
    <w:uiPriority w:val="34"/>
    <w:qFormat/>
    <w:rsid w:val="00800604"/>
    <w:pPr>
      <w:ind w:left="720"/>
      <w:contextualSpacing/>
    </w:pPr>
  </w:style>
  <w:style w:type="paragraph" w:customStyle="1" w:styleId="SubTitle2">
    <w:name w:val="SubTitle 2"/>
    <w:basedOn w:val="Normal"/>
    <w:uiPriority w:val="99"/>
    <w:rsid w:val="007475EC"/>
    <w:pPr>
      <w:autoSpaceDE/>
      <w:autoSpaceDN/>
      <w:spacing w:after="240" w:line="360" w:lineRule="atLeast"/>
      <w:jc w:val="center"/>
      <w:textAlignment w:val="baseline"/>
    </w:pPr>
    <w:rPr>
      <w:rFonts w:ascii="Arial" w:hAnsi="Arial" w:cs="Arial"/>
      <w:b/>
      <w:sz w:val="32"/>
      <w:szCs w:val="22"/>
      <w:lang w:val="en-GB" w:eastAsia="en-US"/>
    </w:rPr>
  </w:style>
  <w:style w:type="paragraph" w:styleId="DipnotMetni">
    <w:name w:val="footnote text"/>
    <w:aliases w:val="Podrozdział"/>
    <w:basedOn w:val="Normal"/>
    <w:link w:val="DipnotMetniChar"/>
    <w:uiPriority w:val="99"/>
    <w:unhideWhenUsed/>
    <w:rsid w:val="002E4701"/>
  </w:style>
  <w:style w:type="character" w:customStyle="1" w:styleId="DipnotMetniChar">
    <w:name w:val="Dipnot Metni Char"/>
    <w:aliases w:val="Podrozdział Char"/>
    <w:basedOn w:val="VarsaylanParagrafYazTipi"/>
    <w:link w:val="DipnotMetni"/>
    <w:uiPriority w:val="99"/>
    <w:rsid w:val="002E470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unhideWhenUsed/>
    <w:rsid w:val="002E4701"/>
    <w:rPr>
      <w:vertAlign w:val="superscript"/>
    </w:rPr>
  </w:style>
  <w:style w:type="character" w:styleId="Kpr">
    <w:name w:val="Hyperlink"/>
    <w:basedOn w:val="VarsaylanParagrafYazTipi"/>
    <w:uiPriority w:val="99"/>
    <w:unhideWhenUsed/>
    <w:rsid w:val="00B42038"/>
    <w:rPr>
      <w:color w:val="0000FF" w:themeColor="hyperlink"/>
      <w:u w:val="single"/>
    </w:rPr>
  </w:style>
  <w:style w:type="paragraph" w:customStyle="1" w:styleId="Text1">
    <w:name w:val="Text 1"/>
    <w:basedOn w:val="Normal"/>
    <w:uiPriority w:val="99"/>
    <w:rsid w:val="00522601"/>
    <w:pPr>
      <w:autoSpaceDE/>
      <w:autoSpaceDN/>
      <w:spacing w:after="240" w:line="360" w:lineRule="atLeast"/>
      <w:ind w:left="482"/>
      <w:jc w:val="both"/>
      <w:textAlignment w:val="baseline"/>
    </w:pPr>
    <w:rPr>
      <w:rFonts w:ascii="Arial" w:hAnsi="Arial" w:cs="Arial"/>
      <w:sz w:val="22"/>
      <w:szCs w:val="22"/>
      <w:lang w:val="en-GB" w:eastAsia="en-US"/>
    </w:rPr>
  </w:style>
  <w:style w:type="paragraph" w:styleId="GvdeMetni">
    <w:name w:val="Body Text"/>
    <w:basedOn w:val="Normal"/>
    <w:link w:val="GvdeMetniChar"/>
    <w:unhideWhenUsed/>
    <w:rsid w:val="000B5D0F"/>
    <w:pPr>
      <w:widowControl/>
      <w:autoSpaceDE/>
      <w:autoSpaceDN/>
      <w:adjustRightInd/>
      <w:snapToGrid w:val="0"/>
      <w:spacing w:after="120"/>
    </w:pPr>
    <w:rPr>
      <w:noProof/>
      <w:lang w:val="fr-FR"/>
    </w:rPr>
  </w:style>
  <w:style w:type="character" w:customStyle="1" w:styleId="GvdeMetniChar">
    <w:name w:val="Gövde Metni Char"/>
    <w:basedOn w:val="VarsaylanParagrafYazTipi"/>
    <w:link w:val="GvdeMetni"/>
    <w:rsid w:val="000B5D0F"/>
    <w:rPr>
      <w:rFonts w:ascii="Times New Roman" w:eastAsia="Times New Roman" w:hAnsi="Times New Roman" w:cs="Times New Roman"/>
      <w:noProof/>
      <w:sz w:val="20"/>
      <w:szCs w:val="20"/>
      <w:lang w:val="fr-FR" w:eastAsia="tr-TR"/>
    </w:rPr>
  </w:style>
  <w:style w:type="character" w:styleId="AklamaBavurusu">
    <w:name w:val="annotation reference"/>
    <w:basedOn w:val="VarsaylanParagrafYazTipi"/>
    <w:semiHidden/>
    <w:rsid w:val="00FB7E5D"/>
    <w:rPr>
      <w:sz w:val="16"/>
      <w:szCs w:val="16"/>
    </w:rPr>
  </w:style>
  <w:style w:type="character" w:customStyle="1" w:styleId="Balk2Char">
    <w:name w:val="Başlık 2 Char"/>
    <w:basedOn w:val="VarsaylanParagrafYazTipi"/>
    <w:link w:val="Balk2"/>
    <w:uiPriority w:val="99"/>
    <w:rsid w:val="000E6E56"/>
    <w:rPr>
      <w:rFonts w:ascii="Arial" w:eastAsia="Calibri" w:hAnsi="Arial" w:cs="Arial"/>
      <w:b/>
      <w:bCs/>
      <w:i/>
      <w:iCs/>
      <w:sz w:val="28"/>
      <w:szCs w:val="28"/>
    </w:rPr>
  </w:style>
  <w:style w:type="paragraph" w:styleId="DzMetin">
    <w:name w:val="Plain Text"/>
    <w:basedOn w:val="Normal"/>
    <w:link w:val="DzMetinChar"/>
    <w:uiPriority w:val="99"/>
    <w:unhideWhenUsed/>
    <w:rsid w:val="000E6AD3"/>
    <w:pPr>
      <w:widowControl/>
      <w:autoSpaceDE/>
      <w:autoSpaceDN/>
      <w:adjustRightInd/>
    </w:pPr>
    <w:rPr>
      <w:rFonts w:ascii="Calibri" w:eastAsiaTheme="minorHAnsi" w:hAnsi="Calibri" w:cstheme="minorBidi"/>
      <w:sz w:val="22"/>
      <w:szCs w:val="21"/>
      <w:lang w:eastAsia="en-US"/>
    </w:rPr>
  </w:style>
  <w:style w:type="character" w:customStyle="1" w:styleId="DzMetinChar">
    <w:name w:val="Düz Metin Char"/>
    <w:basedOn w:val="VarsaylanParagrafYazTipi"/>
    <w:link w:val="DzMetin"/>
    <w:uiPriority w:val="99"/>
    <w:rsid w:val="000E6AD3"/>
    <w:rPr>
      <w:rFonts w:ascii="Calibri" w:hAnsi="Calibri"/>
      <w:szCs w:val="21"/>
    </w:rPr>
  </w:style>
  <w:style w:type="character" w:customStyle="1" w:styleId="Balk1Char">
    <w:name w:val="Başlık 1 Char"/>
    <w:basedOn w:val="VarsaylanParagrafYazTipi"/>
    <w:link w:val="Balk1"/>
    <w:uiPriority w:val="9"/>
    <w:rsid w:val="00CA29A2"/>
    <w:rPr>
      <w:rFonts w:asciiTheme="majorHAnsi" w:eastAsiaTheme="majorEastAsia" w:hAnsiTheme="majorHAnsi" w:cstheme="majorBidi"/>
      <w:b/>
      <w:bCs/>
      <w:color w:val="365F91" w:themeColor="accent1" w:themeShade="BF"/>
      <w:sz w:val="28"/>
      <w:szCs w:val="28"/>
      <w:lang w:eastAsia="tr-TR"/>
    </w:rPr>
  </w:style>
  <w:style w:type="character" w:customStyle="1" w:styleId="Balk3Char">
    <w:name w:val="Başlık 3 Char"/>
    <w:basedOn w:val="VarsaylanParagrafYazTipi"/>
    <w:link w:val="Balk3"/>
    <w:uiPriority w:val="9"/>
    <w:rsid w:val="00CA29A2"/>
    <w:rPr>
      <w:rFonts w:asciiTheme="majorHAnsi" w:eastAsiaTheme="majorEastAsia" w:hAnsiTheme="majorHAnsi" w:cstheme="majorBidi"/>
      <w:b/>
      <w:bCs/>
      <w:color w:val="4F81BD" w:themeColor="accent1"/>
      <w:sz w:val="20"/>
      <w:szCs w:val="20"/>
      <w:lang w:eastAsia="tr-TR"/>
    </w:rPr>
  </w:style>
  <w:style w:type="paragraph" w:styleId="GvdeMetniGirintisi">
    <w:name w:val="Body Text Indent"/>
    <w:basedOn w:val="Normal"/>
    <w:link w:val="GvdeMetniGirintisiChar"/>
    <w:uiPriority w:val="99"/>
    <w:rsid w:val="00017C3D"/>
    <w:pPr>
      <w:autoSpaceDE/>
      <w:autoSpaceDN/>
      <w:spacing w:after="120" w:line="360" w:lineRule="atLeast"/>
      <w:ind w:left="283"/>
      <w:jc w:val="both"/>
      <w:textAlignment w:val="baseline"/>
    </w:pPr>
    <w:rPr>
      <w:rFonts w:ascii="Arial" w:hAnsi="Arial" w:cs="Arial"/>
      <w:sz w:val="22"/>
      <w:szCs w:val="22"/>
      <w:lang w:val="en-GB" w:eastAsia="en-US"/>
    </w:rPr>
  </w:style>
  <w:style w:type="character" w:customStyle="1" w:styleId="GvdeMetniGirintisiChar">
    <w:name w:val="Gövde Metni Girintisi Char"/>
    <w:basedOn w:val="VarsaylanParagrafYazTipi"/>
    <w:link w:val="GvdeMetniGirintisi"/>
    <w:uiPriority w:val="99"/>
    <w:rsid w:val="00017C3D"/>
    <w:rPr>
      <w:rFonts w:ascii="Arial" w:eastAsia="Times New Roman" w:hAnsi="Arial" w:cs="Arial"/>
      <w:lang w:val="en-GB"/>
    </w:rPr>
  </w:style>
  <w:style w:type="paragraph" w:styleId="stbilgi">
    <w:name w:val="header"/>
    <w:basedOn w:val="Normal"/>
    <w:link w:val="stbilgiChar"/>
    <w:uiPriority w:val="99"/>
    <w:unhideWhenUsed/>
    <w:rsid w:val="00C7408A"/>
    <w:pPr>
      <w:tabs>
        <w:tab w:val="center" w:pos="4536"/>
        <w:tab w:val="right" w:pos="9072"/>
      </w:tabs>
    </w:pPr>
  </w:style>
  <w:style w:type="character" w:customStyle="1" w:styleId="stbilgiChar">
    <w:name w:val="Üstbilgi Char"/>
    <w:basedOn w:val="VarsaylanParagrafYazTipi"/>
    <w:link w:val="stbilgi"/>
    <w:uiPriority w:val="99"/>
    <w:rsid w:val="00C7408A"/>
    <w:rPr>
      <w:rFonts w:ascii="Times New Roman" w:eastAsia="Times New Roman" w:hAnsi="Times New Roman" w:cs="Times New Roman"/>
      <w:sz w:val="20"/>
      <w:szCs w:val="20"/>
      <w:lang w:eastAsia="tr-TR"/>
    </w:rPr>
  </w:style>
  <w:style w:type="character" w:styleId="zlenenKpr">
    <w:name w:val="FollowedHyperlink"/>
    <w:basedOn w:val="VarsaylanParagrafYazTipi"/>
    <w:uiPriority w:val="99"/>
    <w:semiHidden/>
    <w:unhideWhenUsed/>
    <w:rsid w:val="00A84EE5"/>
    <w:rPr>
      <w:color w:val="800080" w:themeColor="followedHyperlink"/>
      <w:u w:val="single"/>
    </w:rPr>
  </w:style>
  <w:style w:type="character" w:customStyle="1" w:styleId="DipnotMetniChar1">
    <w:name w:val="Dipnot Metni Char1"/>
    <w:aliases w:val="Podrozdział Char1"/>
    <w:basedOn w:val="VarsaylanParagrafYazTipi"/>
    <w:uiPriority w:val="99"/>
    <w:semiHidden/>
    <w:rsid w:val="00A84EE5"/>
    <w:rPr>
      <w:rFonts w:ascii="Times New Roman" w:eastAsia="Times New Roman" w:hAnsi="Times New Roman" w:cs="Times New Roman"/>
      <w:sz w:val="20"/>
      <w:szCs w:val="20"/>
      <w:lang w:eastAsia="tr-TR"/>
    </w:rPr>
  </w:style>
  <w:style w:type="paragraph" w:customStyle="1" w:styleId="msobodytextindent">
    <w:name w:val="msobodytextindent"/>
    <w:basedOn w:val="Normal"/>
    <w:uiPriority w:val="99"/>
    <w:rsid w:val="00A84EE5"/>
    <w:pPr>
      <w:autoSpaceDE/>
      <w:autoSpaceDN/>
      <w:spacing w:after="120" w:line="360" w:lineRule="atLeast"/>
      <w:ind w:left="283"/>
      <w:jc w:val="both"/>
    </w:pPr>
    <w:rPr>
      <w:rFonts w:ascii="Arial" w:hAnsi="Arial" w:cs="Arial"/>
      <w:sz w:val="22"/>
      <w:szCs w:val="22"/>
      <w:lang w:val="en-GB" w:eastAsia="en-US"/>
    </w:rPr>
  </w:style>
  <w:style w:type="character" w:customStyle="1" w:styleId="GvdeMetniGirintisiChar1">
    <w:name w:val="Gövde Metni Girintisi Char1"/>
    <w:basedOn w:val="VarsaylanParagrafYazTipi"/>
    <w:uiPriority w:val="99"/>
    <w:semiHidden/>
    <w:rsid w:val="00A84EE5"/>
    <w:rPr>
      <w:rFonts w:ascii="Times New Roman" w:eastAsia="Times New Roman" w:hAnsi="Times New Roman" w:cs="Times New Roman"/>
      <w:sz w:val="20"/>
      <w:szCs w:val="20"/>
      <w:lang w:eastAsia="tr-TR"/>
    </w:rPr>
  </w:style>
  <w:style w:type="paragraph" w:customStyle="1" w:styleId="Default">
    <w:name w:val="Default"/>
    <w:rsid w:val="008C2017"/>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DA1F7E"/>
    <w:pPr>
      <w:tabs>
        <w:tab w:val="center" w:pos="4536"/>
        <w:tab w:val="right" w:pos="9072"/>
      </w:tabs>
    </w:pPr>
  </w:style>
  <w:style w:type="character" w:customStyle="1" w:styleId="AltbilgiChar">
    <w:name w:val="Altbilgi Char"/>
    <w:basedOn w:val="VarsaylanParagrafYazTipi"/>
    <w:link w:val="Altbilgi"/>
    <w:uiPriority w:val="99"/>
    <w:rsid w:val="00DA1F7E"/>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semiHidden/>
    <w:unhideWhenUsed/>
    <w:rsid w:val="003955A6"/>
  </w:style>
  <w:style w:type="character" w:customStyle="1" w:styleId="AklamaMetniChar">
    <w:name w:val="Açıklama Metni Char"/>
    <w:basedOn w:val="VarsaylanParagrafYazTipi"/>
    <w:link w:val="AklamaMetni"/>
    <w:uiPriority w:val="99"/>
    <w:semiHidden/>
    <w:rsid w:val="003955A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3955A6"/>
    <w:rPr>
      <w:b/>
      <w:bCs/>
    </w:rPr>
  </w:style>
  <w:style w:type="character" w:customStyle="1" w:styleId="AklamaKonusuChar">
    <w:name w:val="Açıklama Konusu Char"/>
    <w:basedOn w:val="AklamaMetniChar"/>
    <w:link w:val="AklamaKonusu"/>
    <w:uiPriority w:val="99"/>
    <w:semiHidden/>
    <w:rsid w:val="003955A6"/>
    <w:rPr>
      <w:rFonts w:ascii="Times New Roman" w:eastAsia="Times New Roman" w:hAnsi="Times New Roman" w:cs="Times New Roman"/>
      <w:b/>
      <w:bCs/>
      <w:sz w:val="20"/>
      <w:szCs w:val="20"/>
      <w:lang w:eastAsia="tr-TR"/>
    </w:rPr>
  </w:style>
  <w:style w:type="table" w:styleId="AkKlavuz-Vurgu5">
    <w:name w:val="Light Grid Accent 5"/>
    <w:basedOn w:val="NormalTablo"/>
    <w:uiPriority w:val="62"/>
    <w:rsid w:val="008163B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AkKlavuz-Vurgu51">
    <w:name w:val="Açık Kılavuz - Vurgu 51"/>
    <w:basedOn w:val="NormalTablo"/>
    <w:uiPriority w:val="62"/>
    <w:rsid w:val="008163B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AkKlavuz-Vurgu52">
    <w:name w:val="Açık Kılavuz - Vurgu 52"/>
    <w:basedOn w:val="NormalTablo"/>
    <w:uiPriority w:val="62"/>
    <w:rsid w:val="008163B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21182">
      <w:bodyDiv w:val="1"/>
      <w:marLeft w:val="0"/>
      <w:marRight w:val="0"/>
      <w:marTop w:val="0"/>
      <w:marBottom w:val="0"/>
      <w:divBdr>
        <w:top w:val="none" w:sz="0" w:space="0" w:color="auto"/>
        <w:left w:val="none" w:sz="0" w:space="0" w:color="auto"/>
        <w:bottom w:val="none" w:sz="0" w:space="0" w:color="auto"/>
        <w:right w:val="none" w:sz="0" w:space="0" w:color="auto"/>
      </w:divBdr>
    </w:div>
    <w:div w:id="114763840">
      <w:bodyDiv w:val="1"/>
      <w:marLeft w:val="0"/>
      <w:marRight w:val="0"/>
      <w:marTop w:val="0"/>
      <w:marBottom w:val="0"/>
      <w:divBdr>
        <w:top w:val="none" w:sz="0" w:space="0" w:color="auto"/>
        <w:left w:val="none" w:sz="0" w:space="0" w:color="auto"/>
        <w:bottom w:val="none" w:sz="0" w:space="0" w:color="auto"/>
        <w:right w:val="none" w:sz="0" w:space="0" w:color="auto"/>
      </w:divBdr>
    </w:div>
    <w:div w:id="329910591">
      <w:bodyDiv w:val="1"/>
      <w:marLeft w:val="0"/>
      <w:marRight w:val="0"/>
      <w:marTop w:val="0"/>
      <w:marBottom w:val="0"/>
      <w:divBdr>
        <w:top w:val="none" w:sz="0" w:space="0" w:color="auto"/>
        <w:left w:val="none" w:sz="0" w:space="0" w:color="auto"/>
        <w:bottom w:val="none" w:sz="0" w:space="0" w:color="auto"/>
        <w:right w:val="none" w:sz="0" w:space="0" w:color="auto"/>
      </w:divBdr>
    </w:div>
    <w:div w:id="358050804">
      <w:bodyDiv w:val="1"/>
      <w:marLeft w:val="0"/>
      <w:marRight w:val="0"/>
      <w:marTop w:val="0"/>
      <w:marBottom w:val="0"/>
      <w:divBdr>
        <w:top w:val="none" w:sz="0" w:space="0" w:color="auto"/>
        <w:left w:val="none" w:sz="0" w:space="0" w:color="auto"/>
        <w:bottom w:val="none" w:sz="0" w:space="0" w:color="auto"/>
        <w:right w:val="none" w:sz="0" w:space="0" w:color="auto"/>
      </w:divBdr>
      <w:divsChild>
        <w:div w:id="157963342">
          <w:marLeft w:val="0"/>
          <w:marRight w:val="0"/>
          <w:marTop w:val="0"/>
          <w:marBottom w:val="0"/>
          <w:divBdr>
            <w:top w:val="single" w:sz="6" w:space="4" w:color="FFFFFF"/>
            <w:left w:val="single" w:sz="6" w:space="4" w:color="FFFFFF"/>
            <w:bottom w:val="single" w:sz="6" w:space="4" w:color="FFFFFF"/>
            <w:right w:val="single" w:sz="6" w:space="4" w:color="FFFFFF"/>
          </w:divBdr>
          <w:divsChild>
            <w:div w:id="518080404">
              <w:marLeft w:val="0"/>
              <w:marRight w:val="0"/>
              <w:marTop w:val="0"/>
              <w:marBottom w:val="0"/>
              <w:divBdr>
                <w:top w:val="none" w:sz="0" w:space="0" w:color="auto"/>
                <w:left w:val="none" w:sz="0" w:space="0" w:color="auto"/>
                <w:bottom w:val="none" w:sz="0" w:space="0" w:color="auto"/>
                <w:right w:val="none" w:sz="0" w:space="0" w:color="auto"/>
              </w:divBdr>
              <w:divsChild>
                <w:div w:id="1820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88635">
          <w:marLeft w:val="0"/>
          <w:marRight w:val="0"/>
          <w:marTop w:val="0"/>
          <w:marBottom w:val="0"/>
          <w:divBdr>
            <w:top w:val="none" w:sz="0" w:space="0" w:color="auto"/>
            <w:left w:val="none" w:sz="0" w:space="0" w:color="auto"/>
            <w:bottom w:val="none" w:sz="0" w:space="0" w:color="auto"/>
            <w:right w:val="none" w:sz="0" w:space="0" w:color="auto"/>
          </w:divBdr>
          <w:divsChild>
            <w:div w:id="11806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25635">
      <w:bodyDiv w:val="1"/>
      <w:marLeft w:val="0"/>
      <w:marRight w:val="0"/>
      <w:marTop w:val="0"/>
      <w:marBottom w:val="0"/>
      <w:divBdr>
        <w:top w:val="none" w:sz="0" w:space="0" w:color="auto"/>
        <w:left w:val="none" w:sz="0" w:space="0" w:color="auto"/>
        <w:bottom w:val="none" w:sz="0" w:space="0" w:color="auto"/>
        <w:right w:val="none" w:sz="0" w:space="0" w:color="auto"/>
      </w:divBdr>
    </w:div>
    <w:div w:id="484668662">
      <w:bodyDiv w:val="1"/>
      <w:marLeft w:val="0"/>
      <w:marRight w:val="0"/>
      <w:marTop w:val="0"/>
      <w:marBottom w:val="0"/>
      <w:divBdr>
        <w:top w:val="none" w:sz="0" w:space="0" w:color="auto"/>
        <w:left w:val="none" w:sz="0" w:space="0" w:color="auto"/>
        <w:bottom w:val="none" w:sz="0" w:space="0" w:color="auto"/>
        <w:right w:val="none" w:sz="0" w:space="0" w:color="auto"/>
      </w:divBdr>
    </w:div>
    <w:div w:id="529955843">
      <w:bodyDiv w:val="1"/>
      <w:marLeft w:val="0"/>
      <w:marRight w:val="0"/>
      <w:marTop w:val="0"/>
      <w:marBottom w:val="0"/>
      <w:divBdr>
        <w:top w:val="none" w:sz="0" w:space="0" w:color="auto"/>
        <w:left w:val="none" w:sz="0" w:space="0" w:color="auto"/>
        <w:bottom w:val="none" w:sz="0" w:space="0" w:color="auto"/>
        <w:right w:val="none" w:sz="0" w:space="0" w:color="auto"/>
      </w:divBdr>
    </w:div>
    <w:div w:id="577789295">
      <w:bodyDiv w:val="1"/>
      <w:marLeft w:val="0"/>
      <w:marRight w:val="0"/>
      <w:marTop w:val="0"/>
      <w:marBottom w:val="0"/>
      <w:divBdr>
        <w:top w:val="none" w:sz="0" w:space="0" w:color="auto"/>
        <w:left w:val="none" w:sz="0" w:space="0" w:color="auto"/>
        <w:bottom w:val="none" w:sz="0" w:space="0" w:color="auto"/>
        <w:right w:val="none" w:sz="0" w:space="0" w:color="auto"/>
      </w:divBdr>
    </w:div>
    <w:div w:id="613560834">
      <w:bodyDiv w:val="1"/>
      <w:marLeft w:val="0"/>
      <w:marRight w:val="0"/>
      <w:marTop w:val="0"/>
      <w:marBottom w:val="0"/>
      <w:divBdr>
        <w:top w:val="none" w:sz="0" w:space="0" w:color="auto"/>
        <w:left w:val="none" w:sz="0" w:space="0" w:color="auto"/>
        <w:bottom w:val="none" w:sz="0" w:space="0" w:color="auto"/>
        <w:right w:val="none" w:sz="0" w:space="0" w:color="auto"/>
      </w:divBdr>
    </w:div>
    <w:div w:id="759370008">
      <w:bodyDiv w:val="1"/>
      <w:marLeft w:val="0"/>
      <w:marRight w:val="0"/>
      <w:marTop w:val="0"/>
      <w:marBottom w:val="0"/>
      <w:divBdr>
        <w:top w:val="none" w:sz="0" w:space="0" w:color="auto"/>
        <w:left w:val="none" w:sz="0" w:space="0" w:color="auto"/>
        <w:bottom w:val="none" w:sz="0" w:space="0" w:color="auto"/>
        <w:right w:val="none" w:sz="0" w:space="0" w:color="auto"/>
      </w:divBdr>
    </w:div>
    <w:div w:id="822047899">
      <w:bodyDiv w:val="1"/>
      <w:marLeft w:val="0"/>
      <w:marRight w:val="0"/>
      <w:marTop w:val="0"/>
      <w:marBottom w:val="0"/>
      <w:divBdr>
        <w:top w:val="none" w:sz="0" w:space="0" w:color="auto"/>
        <w:left w:val="none" w:sz="0" w:space="0" w:color="auto"/>
        <w:bottom w:val="none" w:sz="0" w:space="0" w:color="auto"/>
        <w:right w:val="none" w:sz="0" w:space="0" w:color="auto"/>
      </w:divBdr>
    </w:div>
    <w:div w:id="1180042643">
      <w:bodyDiv w:val="1"/>
      <w:marLeft w:val="0"/>
      <w:marRight w:val="0"/>
      <w:marTop w:val="0"/>
      <w:marBottom w:val="0"/>
      <w:divBdr>
        <w:top w:val="none" w:sz="0" w:space="0" w:color="auto"/>
        <w:left w:val="none" w:sz="0" w:space="0" w:color="auto"/>
        <w:bottom w:val="none" w:sz="0" w:space="0" w:color="auto"/>
        <w:right w:val="none" w:sz="0" w:space="0" w:color="auto"/>
      </w:divBdr>
    </w:div>
    <w:div w:id="1302343065">
      <w:bodyDiv w:val="1"/>
      <w:marLeft w:val="0"/>
      <w:marRight w:val="0"/>
      <w:marTop w:val="0"/>
      <w:marBottom w:val="0"/>
      <w:divBdr>
        <w:top w:val="none" w:sz="0" w:space="0" w:color="auto"/>
        <w:left w:val="none" w:sz="0" w:space="0" w:color="auto"/>
        <w:bottom w:val="none" w:sz="0" w:space="0" w:color="auto"/>
        <w:right w:val="none" w:sz="0" w:space="0" w:color="auto"/>
      </w:divBdr>
    </w:div>
    <w:div w:id="1379671365">
      <w:bodyDiv w:val="1"/>
      <w:marLeft w:val="0"/>
      <w:marRight w:val="0"/>
      <w:marTop w:val="0"/>
      <w:marBottom w:val="0"/>
      <w:divBdr>
        <w:top w:val="none" w:sz="0" w:space="0" w:color="auto"/>
        <w:left w:val="none" w:sz="0" w:space="0" w:color="auto"/>
        <w:bottom w:val="none" w:sz="0" w:space="0" w:color="auto"/>
        <w:right w:val="none" w:sz="0" w:space="0" w:color="auto"/>
      </w:divBdr>
    </w:div>
    <w:div w:id="1426461169">
      <w:bodyDiv w:val="1"/>
      <w:marLeft w:val="0"/>
      <w:marRight w:val="0"/>
      <w:marTop w:val="0"/>
      <w:marBottom w:val="0"/>
      <w:divBdr>
        <w:top w:val="none" w:sz="0" w:space="0" w:color="auto"/>
        <w:left w:val="none" w:sz="0" w:space="0" w:color="auto"/>
        <w:bottom w:val="none" w:sz="0" w:space="0" w:color="auto"/>
        <w:right w:val="none" w:sz="0" w:space="0" w:color="auto"/>
      </w:divBdr>
    </w:div>
    <w:div w:id="1463842170">
      <w:bodyDiv w:val="1"/>
      <w:marLeft w:val="0"/>
      <w:marRight w:val="0"/>
      <w:marTop w:val="0"/>
      <w:marBottom w:val="0"/>
      <w:divBdr>
        <w:top w:val="none" w:sz="0" w:space="0" w:color="auto"/>
        <w:left w:val="none" w:sz="0" w:space="0" w:color="auto"/>
        <w:bottom w:val="none" w:sz="0" w:space="0" w:color="auto"/>
        <w:right w:val="none" w:sz="0" w:space="0" w:color="auto"/>
      </w:divBdr>
    </w:div>
    <w:div w:id="1513297753">
      <w:bodyDiv w:val="1"/>
      <w:marLeft w:val="0"/>
      <w:marRight w:val="0"/>
      <w:marTop w:val="0"/>
      <w:marBottom w:val="0"/>
      <w:divBdr>
        <w:top w:val="none" w:sz="0" w:space="0" w:color="auto"/>
        <w:left w:val="none" w:sz="0" w:space="0" w:color="auto"/>
        <w:bottom w:val="none" w:sz="0" w:space="0" w:color="auto"/>
        <w:right w:val="none" w:sz="0" w:space="0" w:color="auto"/>
      </w:divBdr>
    </w:div>
    <w:div w:id="1529566525">
      <w:bodyDiv w:val="1"/>
      <w:marLeft w:val="0"/>
      <w:marRight w:val="0"/>
      <w:marTop w:val="0"/>
      <w:marBottom w:val="0"/>
      <w:divBdr>
        <w:top w:val="none" w:sz="0" w:space="0" w:color="auto"/>
        <w:left w:val="none" w:sz="0" w:space="0" w:color="auto"/>
        <w:bottom w:val="none" w:sz="0" w:space="0" w:color="auto"/>
        <w:right w:val="none" w:sz="0" w:space="0" w:color="auto"/>
      </w:divBdr>
    </w:div>
    <w:div w:id="1564759655">
      <w:bodyDiv w:val="1"/>
      <w:marLeft w:val="0"/>
      <w:marRight w:val="0"/>
      <w:marTop w:val="0"/>
      <w:marBottom w:val="0"/>
      <w:divBdr>
        <w:top w:val="none" w:sz="0" w:space="0" w:color="auto"/>
        <w:left w:val="none" w:sz="0" w:space="0" w:color="auto"/>
        <w:bottom w:val="none" w:sz="0" w:space="0" w:color="auto"/>
        <w:right w:val="none" w:sz="0" w:space="0" w:color="auto"/>
      </w:divBdr>
    </w:div>
    <w:div w:id="1597400810">
      <w:bodyDiv w:val="1"/>
      <w:marLeft w:val="0"/>
      <w:marRight w:val="0"/>
      <w:marTop w:val="0"/>
      <w:marBottom w:val="0"/>
      <w:divBdr>
        <w:top w:val="none" w:sz="0" w:space="0" w:color="auto"/>
        <w:left w:val="none" w:sz="0" w:space="0" w:color="auto"/>
        <w:bottom w:val="none" w:sz="0" w:space="0" w:color="auto"/>
        <w:right w:val="none" w:sz="0" w:space="0" w:color="auto"/>
      </w:divBdr>
    </w:div>
    <w:div w:id="1647859530">
      <w:bodyDiv w:val="1"/>
      <w:marLeft w:val="0"/>
      <w:marRight w:val="0"/>
      <w:marTop w:val="0"/>
      <w:marBottom w:val="0"/>
      <w:divBdr>
        <w:top w:val="none" w:sz="0" w:space="0" w:color="auto"/>
        <w:left w:val="none" w:sz="0" w:space="0" w:color="auto"/>
        <w:bottom w:val="none" w:sz="0" w:space="0" w:color="auto"/>
        <w:right w:val="none" w:sz="0" w:space="0" w:color="auto"/>
      </w:divBdr>
    </w:div>
    <w:div w:id="1659579013">
      <w:bodyDiv w:val="1"/>
      <w:marLeft w:val="0"/>
      <w:marRight w:val="0"/>
      <w:marTop w:val="0"/>
      <w:marBottom w:val="0"/>
      <w:divBdr>
        <w:top w:val="none" w:sz="0" w:space="0" w:color="auto"/>
        <w:left w:val="none" w:sz="0" w:space="0" w:color="auto"/>
        <w:bottom w:val="none" w:sz="0" w:space="0" w:color="auto"/>
        <w:right w:val="none" w:sz="0" w:space="0" w:color="auto"/>
      </w:divBdr>
    </w:div>
    <w:div w:id="1730684119">
      <w:bodyDiv w:val="1"/>
      <w:marLeft w:val="0"/>
      <w:marRight w:val="0"/>
      <w:marTop w:val="0"/>
      <w:marBottom w:val="0"/>
      <w:divBdr>
        <w:top w:val="none" w:sz="0" w:space="0" w:color="auto"/>
        <w:left w:val="none" w:sz="0" w:space="0" w:color="auto"/>
        <w:bottom w:val="none" w:sz="0" w:space="0" w:color="auto"/>
        <w:right w:val="none" w:sz="0" w:space="0" w:color="auto"/>
      </w:divBdr>
    </w:div>
    <w:div w:id="1783453915">
      <w:bodyDiv w:val="1"/>
      <w:marLeft w:val="0"/>
      <w:marRight w:val="0"/>
      <w:marTop w:val="0"/>
      <w:marBottom w:val="0"/>
      <w:divBdr>
        <w:top w:val="none" w:sz="0" w:space="0" w:color="auto"/>
        <w:left w:val="none" w:sz="0" w:space="0" w:color="auto"/>
        <w:bottom w:val="none" w:sz="0" w:space="0" w:color="auto"/>
        <w:right w:val="none" w:sz="0" w:space="0" w:color="auto"/>
      </w:divBdr>
    </w:div>
    <w:div w:id="1785614023">
      <w:bodyDiv w:val="1"/>
      <w:marLeft w:val="0"/>
      <w:marRight w:val="0"/>
      <w:marTop w:val="0"/>
      <w:marBottom w:val="0"/>
      <w:divBdr>
        <w:top w:val="none" w:sz="0" w:space="0" w:color="auto"/>
        <w:left w:val="none" w:sz="0" w:space="0" w:color="auto"/>
        <w:bottom w:val="none" w:sz="0" w:space="0" w:color="auto"/>
        <w:right w:val="none" w:sz="0" w:space="0" w:color="auto"/>
      </w:divBdr>
    </w:div>
    <w:div w:id="1876304381">
      <w:bodyDiv w:val="1"/>
      <w:marLeft w:val="0"/>
      <w:marRight w:val="0"/>
      <w:marTop w:val="0"/>
      <w:marBottom w:val="0"/>
      <w:divBdr>
        <w:top w:val="none" w:sz="0" w:space="0" w:color="auto"/>
        <w:left w:val="none" w:sz="0" w:space="0" w:color="auto"/>
        <w:bottom w:val="none" w:sz="0" w:space="0" w:color="auto"/>
        <w:right w:val="none" w:sz="0" w:space="0" w:color="auto"/>
      </w:divBdr>
    </w:div>
    <w:div w:id="1919289923">
      <w:bodyDiv w:val="1"/>
      <w:marLeft w:val="0"/>
      <w:marRight w:val="0"/>
      <w:marTop w:val="0"/>
      <w:marBottom w:val="0"/>
      <w:divBdr>
        <w:top w:val="none" w:sz="0" w:space="0" w:color="auto"/>
        <w:left w:val="none" w:sz="0" w:space="0" w:color="auto"/>
        <w:bottom w:val="none" w:sz="0" w:space="0" w:color="auto"/>
        <w:right w:val="none" w:sz="0" w:space="0" w:color="auto"/>
      </w:divBdr>
    </w:div>
    <w:div w:id="1931035757">
      <w:bodyDiv w:val="1"/>
      <w:marLeft w:val="0"/>
      <w:marRight w:val="0"/>
      <w:marTop w:val="0"/>
      <w:marBottom w:val="0"/>
      <w:divBdr>
        <w:top w:val="none" w:sz="0" w:space="0" w:color="auto"/>
        <w:left w:val="none" w:sz="0" w:space="0" w:color="auto"/>
        <w:bottom w:val="none" w:sz="0" w:space="0" w:color="auto"/>
        <w:right w:val="none" w:sz="0" w:space="0" w:color="auto"/>
      </w:divBdr>
    </w:div>
    <w:div w:id="1935819696">
      <w:bodyDiv w:val="1"/>
      <w:marLeft w:val="0"/>
      <w:marRight w:val="0"/>
      <w:marTop w:val="0"/>
      <w:marBottom w:val="0"/>
      <w:divBdr>
        <w:top w:val="none" w:sz="0" w:space="0" w:color="auto"/>
        <w:left w:val="none" w:sz="0" w:space="0" w:color="auto"/>
        <w:bottom w:val="none" w:sz="0" w:space="0" w:color="auto"/>
        <w:right w:val="none" w:sz="0" w:space="0" w:color="auto"/>
      </w:divBdr>
    </w:div>
    <w:div w:id="2080051400">
      <w:bodyDiv w:val="1"/>
      <w:marLeft w:val="0"/>
      <w:marRight w:val="0"/>
      <w:marTop w:val="0"/>
      <w:marBottom w:val="0"/>
      <w:divBdr>
        <w:top w:val="none" w:sz="0" w:space="0" w:color="auto"/>
        <w:left w:val="none" w:sz="0" w:space="0" w:color="auto"/>
        <w:bottom w:val="none" w:sz="0" w:space="0" w:color="auto"/>
        <w:right w:val="none" w:sz="0" w:space="0" w:color="auto"/>
      </w:divBdr>
    </w:div>
    <w:div w:id="2102866768">
      <w:bodyDiv w:val="1"/>
      <w:marLeft w:val="0"/>
      <w:marRight w:val="0"/>
      <w:marTop w:val="0"/>
      <w:marBottom w:val="0"/>
      <w:divBdr>
        <w:top w:val="none" w:sz="0" w:space="0" w:color="auto"/>
        <w:left w:val="none" w:sz="0" w:space="0" w:color="auto"/>
        <w:bottom w:val="none" w:sz="0" w:space="0" w:color="auto"/>
        <w:right w:val="none" w:sz="0" w:space="0" w:color="auto"/>
      </w:divBdr>
    </w:div>
    <w:div w:id="21169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enclikgelisim15@ytb.gov.tr" TargetMode="External"/><Relationship Id="rId4" Type="http://schemas.openxmlformats.org/officeDocument/2006/relationships/settings" Target="settings.xml"/><Relationship Id="rId9" Type="http://schemas.openxmlformats.org/officeDocument/2006/relationships/hyperlink" Target="http://proje.yt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86EF9-89FE-4EF7-A121-972AABCD2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2714</Words>
  <Characters>15474</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Emrullah KOCDEMiR</dc:creator>
  <cp:keywords/>
  <cp:lastModifiedBy>ömer cengiz</cp:lastModifiedBy>
  <cp:revision>2</cp:revision>
  <cp:lastPrinted>2015-01-12T14:31:00Z</cp:lastPrinted>
  <dcterms:created xsi:type="dcterms:W3CDTF">2015-06-03T09:52:00Z</dcterms:created>
  <dcterms:modified xsi:type="dcterms:W3CDTF">2015-06-03T09:52:00Z</dcterms:modified>
</cp:coreProperties>
</file>